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695D7" w14:textId="14F76F08" w:rsidR="000B5E37" w:rsidRPr="0089566D" w:rsidRDefault="000B5E37" w:rsidP="000B5E37">
      <w:pPr>
        <w:tabs>
          <w:tab w:val="left" w:pos="1985"/>
        </w:tabs>
        <w:spacing w:before="60" w:after="60"/>
        <w:jc w:val="both"/>
        <w:rPr>
          <w:rFonts w:eastAsiaTheme="minorEastAsia"/>
          <w:b/>
          <w:sz w:val="22"/>
          <w:szCs w:val="22"/>
          <w:lang w:eastAsia="zh-CN"/>
        </w:rPr>
      </w:pPr>
      <w:bookmarkStart w:id="0" w:name="_Hlk181712804"/>
      <w:bookmarkStart w:id="1" w:name="_Toc508617208"/>
      <w:bookmarkStart w:id="2" w:name="_Hlk132042521"/>
      <w:bookmarkStart w:id="3" w:name="_Hlk166071962"/>
      <w:r w:rsidRPr="0089566D">
        <w:rPr>
          <w:rFonts w:eastAsiaTheme="minorEastAsia"/>
          <w:b/>
          <w:sz w:val="22"/>
          <w:szCs w:val="22"/>
          <w:lang w:eastAsia="zh-CN"/>
        </w:rPr>
        <w:t>3GPP TSG-RAN WG4 Meeting #116</w:t>
      </w:r>
      <w:r w:rsidRPr="0089566D">
        <w:rPr>
          <w:rFonts w:eastAsiaTheme="minorEastAsia"/>
          <w:b/>
          <w:sz w:val="22"/>
          <w:szCs w:val="22"/>
          <w:lang w:eastAsia="zh-CN"/>
        </w:rPr>
        <w:tab/>
      </w:r>
      <w:r w:rsidRPr="0089566D">
        <w:rPr>
          <w:rFonts w:eastAsiaTheme="minorEastAsia"/>
          <w:b/>
          <w:sz w:val="22"/>
          <w:szCs w:val="22"/>
          <w:lang w:eastAsia="zh-CN"/>
        </w:rPr>
        <w:tab/>
      </w:r>
      <w:r w:rsidRPr="0089566D">
        <w:rPr>
          <w:rFonts w:eastAsiaTheme="minorEastAsia"/>
          <w:b/>
          <w:sz w:val="22"/>
          <w:szCs w:val="22"/>
          <w:lang w:eastAsia="zh-CN"/>
        </w:rPr>
        <w:tab/>
      </w:r>
      <w:r w:rsidRPr="0089566D">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sidR="00864238" w:rsidRPr="00864238">
        <w:rPr>
          <w:rFonts w:eastAsiaTheme="minorEastAsia"/>
          <w:b/>
          <w:sz w:val="22"/>
          <w:szCs w:val="22"/>
          <w:lang w:eastAsia="zh-CN"/>
        </w:rPr>
        <w:t>R4-2510806</w:t>
      </w:r>
    </w:p>
    <w:p w14:paraId="730F4D3E" w14:textId="77777777" w:rsidR="000B5E37" w:rsidRPr="0089566D" w:rsidRDefault="000B5E37" w:rsidP="000B5E37">
      <w:pPr>
        <w:tabs>
          <w:tab w:val="left" w:pos="1985"/>
        </w:tabs>
        <w:spacing w:before="60" w:after="60"/>
        <w:jc w:val="both"/>
        <w:rPr>
          <w:rFonts w:eastAsiaTheme="minorEastAsia"/>
          <w:b/>
          <w:sz w:val="22"/>
          <w:szCs w:val="22"/>
          <w:lang w:eastAsia="zh-CN"/>
        </w:rPr>
      </w:pPr>
      <w:r w:rsidRPr="0089566D">
        <w:rPr>
          <w:rFonts w:eastAsiaTheme="minorEastAsia"/>
          <w:b/>
          <w:sz w:val="22"/>
          <w:szCs w:val="22"/>
          <w:lang w:eastAsia="zh-CN"/>
        </w:rPr>
        <w:t>Bengaluru, India, August 25th – 29th, 2025</w:t>
      </w:r>
    </w:p>
    <w:p w14:paraId="2D133232" w14:textId="05FF4452" w:rsidR="000B5E37" w:rsidRPr="009B2647" w:rsidRDefault="000B5E37" w:rsidP="000B5E37">
      <w:pPr>
        <w:tabs>
          <w:tab w:val="left" w:pos="1985"/>
        </w:tabs>
        <w:spacing w:before="60" w:after="60"/>
        <w:jc w:val="both"/>
        <w:rPr>
          <w:rFonts w:eastAsia="宋体"/>
          <w:b/>
          <w:sz w:val="22"/>
          <w:szCs w:val="22"/>
        </w:rPr>
      </w:pPr>
      <w:r w:rsidRPr="009B2647">
        <w:rPr>
          <w:rFonts w:eastAsia="宋体"/>
          <w:b/>
          <w:sz w:val="22"/>
          <w:szCs w:val="22"/>
        </w:rPr>
        <w:t>Agenda Item:</w:t>
      </w:r>
      <w:r w:rsidRPr="009B2647">
        <w:rPr>
          <w:rFonts w:eastAsia="宋体"/>
          <w:b/>
          <w:sz w:val="22"/>
          <w:szCs w:val="22"/>
        </w:rPr>
        <w:tab/>
      </w:r>
      <w:r w:rsidRPr="009B2647">
        <w:rPr>
          <w:rFonts w:eastAsia="宋体"/>
          <w:b/>
          <w:sz w:val="22"/>
          <w:szCs w:val="22"/>
          <w:lang w:eastAsia="zh-CN"/>
        </w:rPr>
        <w:t>7.</w:t>
      </w:r>
      <w:r>
        <w:rPr>
          <w:rFonts w:eastAsia="宋体" w:hint="eastAsia"/>
          <w:b/>
          <w:sz w:val="22"/>
          <w:szCs w:val="22"/>
          <w:lang w:eastAsia="zh-CN"/>
        </w:rPr>
        <w:t>17</w:t>
      </w:r>
      <w:r w:rsidRPr="009B2647">
        <w:rPr>
          <w:rFonts w:eastAsia="宋体"/>
          <w:b/>
          <w:sz w:val="22"/>
          <w:szCs w:val="22"/>
          <w:lang w:eastAsia="zh-CN"/>
        </w:rPr>
        <w:t>.</w:t>
      </w:r>
      <w:r>
        <w:rPr>
          <w:rFonts w:eastAsia="宋体" w:hint="eastAsia"/>
          <w:b/>
          <w:sz w:val="22"/>
          <w:szCs w:val="22"/>
          <w:lang w:eastAsia="zh-CN"/>
        </w:rPr>
        <w:t>4</w:t>
      </w:r>
    </w:p>
    <w:p w14:paraId="54796694" w14:textId="77777777" w:rsidR="000B5E37" w:rsidRPr="009B2647" w:rsidRDefault="000B5E37" w:rsidP="000B5E37">
      <w:pPr>
        <w:tabs>
          <w:tab w:val="left" w:pos="1985"/>
        </w:tabs>
        <w:spacing w:before="60" w:after="60"/>
        <w:jc w:val="both"/>
        <w:rPr>
          <w:sz w:val="22"/>
          <w:szCs w:val="22"/>
          <w:lang w:eastAsia="ja-JP"/>
        </w:rPr>
      </w:pPr>
      <w:r w:rsidRPr="009B2647">
        <w:rPr>
          <w:b/>
          <w:sz w:val="22"/>
          <w:szCs w:val="22"/>
        </w:rPr>
        <w:t xml:space="preserve">Source: </w:t>
      </w:r>
      <w:r w:rsidRPr="009B2647">
        <w:rPr>
          <w:b/>
          <w:sz w:val="22"/>
          <w:szCs w:val="22"/>
        </w:rPr>
        <w:tab/>
        <w:t>OPPO</w:t>
      </w:r>
    </w:p>
    <w:p w14:paraId="5061215E" w14:textId="1A624EE8" w:rsidR="000B5E37" w:rsidRPr="009B2647" w:rsidRDefault="000B5E37" w:rsidP="000B5E37">
      <w:pPr>
        <w:tabs>
          <w:tab w:val="left" w:pos="1985"/>
        </w:tabs>
        <w:spacing w:before="60" w:after="60"/>
        <w:jc w:val="both"/>
        <w:rPr>
          <w:b/>
          <w:sz w:val="22"/>
          <w:szCs w:val="22"/>
        </w:rPr>
      </w:pPr>
      <w:r w:rsidRPr="009B2647">
        <w:rPr>
          <w:b/>
          <w:sz w:val="22"/>
          <w:szCs w:val="22"/>
        </w:rPr>
        <w:t xml:space="preserve">Title: </w:t>
      </w:r>
      <w:r w:rsidRPr="009B2647">
        <w:rPr>
          <w:b/>
          <w:sz w:val="22"/>
          <w:szCs w:val="22"/>
        </w:rPr>
        <w:tab/>
      </w:r>
      <w:r w:rsidRPr="002E34F9">
        <w:rPr>
          <w:b/>
          <w:sz w:val="22"/>
          <w:szCs w:val="22"/>
        </w:rPr>
        <w:t>RRM core requirement and testing framework for beam management</w:t>
      </w:r>
    </w:p>
    <w:p w14:paraId="3949F8AD" w14:textId="77777777" w:rsidR="000B5E37" w:rsidRDefault="000B5E37" w:rsidP="000B5E37">
      <w:pPr>
        <w:tabs>
          <w:tab w:val="left" w:pos="1985"/>
        </w:tabs>
        <w:spacing w:before="60" w:after="60"/>
        <w:jc w:val="both"/>
        <w:rPr>
          <w:rFonts w:eastAsiaTheme="minorEastAsia"/>
          <w:b/>
          <w:sz w:val="22"/>
          <w:szCs w:val="22"/>
          <w:lang w:eastAsia="zh-CN"/>
        </w:rPr>
      </w:pPr>
      <w:r w:rsidRPr="009B2647">
        <w:rPr>
          <w:b/>
          <w:sz w:val="22"/>
          <w:szCs w:val="22"/>
        </w:rPr>
        <w:t>Document for:</w:t>
      </w:r>
      <w:r w:rsidRPr="009B2647">
        <w:rPr>
          <w:b/>
          <w:sz w:val="22"/>
          <w:szCs w:val="22"/>
        </w:rPr>
        <w:tab/>
        <w:t>Approval</w:t>
      </w:r>
    </w:p>
    <w:p w14:paraId="5A55FB5D" w14:textId="77777777" w:rsidR="002E34F9" w:rsidRPr="002E34F9" w:rsidRDefault="002E34F9" w:rsidP="000F36AB">
      <w:pPr>
        <w:tabs>
          <w:tab w:val="left" w:pos="1985"/>
        </w:tabs>
        <w:spacing w:after="0" w:line="360" w:lineRule="auto"/>
        <w:rPr>
          <w:rFonts w:eastAsiaTheme="minorEastAsia"/>
          <w:b/>
          <w:sz w:val="22"/>
          <w:szCs w:val="22"/>
          <w:lang w:eastAsia="zh-CN"/>
        </w:rPr>
      </w:pPr>
    </w:p>
    <w:bookmarkEnd w:id="0"/>
    <w:p w14:paraId="05CFB76E" w14:textId="3A4EFA2C" w:rsidR="0024123E" w:rsidRPr="00815DDC" w:rsidRDefault="00F40286" w:rsidP="000F36AB">
      <w:pPr>
        <w:pStyle w:val="1"/>
        <w:numPr>
          <w:ilvl w:val="0"/>
          <w:numId w:val="3"/>
        </w:numPr>
        <w:spacing w:before="0" w:after="0" w:line="360" w:lineRule="auto"/>
        <w:jc w:val="both"/>
        <w:rPr>
          <w:rFonts w:ascii="Times New Roman" w:hAnsi="Times New Roman"/>
        </w:rPr>
      </w:pPr>
      <w:r>
        <w:rPr>
          <w:rFonts w:ascii="Times New Roman" w:eastAsiaTheme="minorEastAsia" w:hAnsi="Times New Roman" w:hint="eastAsia"/>
          <w:lang w:eastAsia="zh-CN"/>
        </w:rPr>
        <w:t>Discussion</w:t>
      </w:r>
    </w:p>
    <w:p w14:paraId="7AA9E6A0" w14:textId="77777777" w:rsidR="00156EB9" w:rsidRDefault="00156EB9" w:rsidP="00156EB9">
      <w:pPr>
        <w:spacing w:beforeLines="10" w:before="24" w:afterLines="10" w:after="24" w:line="360" w:lineRule="exact"/>
        <w:jc w:val="both"/>
        <w:rPr>
          <w:rFonts w:eastAsia="等线"/>
          <w:lang w:val="en-US" w:eastAsia="zh-CN"/>
        </w:rPr>
      </w:pPr>
      <w:r>
        <w:rPr>
          <w:rFonts w:eastAsia="等线"/>
          <w:lang w:val="en-US" w:eastAsia="zh-CN"/>
        </w:rPr>
        <w:t xml:space="preserve">Regarding the </w:t>
      </w:r>
      <w:r>
        <w:rPr>
          <w:rFonts w:eastAsia="等线" w:hint="eastAsia"/>
          <w:lang w:val="en-US" w:eastAsia="zh-CN"/>
        </w:rPr>
        <w:t>t</w:t>
      </w:r>
      <w:r w:rsidRPr="005C54B1">
        <w:rPr>
          <w:rFonts w:eastAsia="等线"/>
          <w:lang w:val="en-US" w:eastAsia="zh-CN"/>
        </w:rPr>
        <w:t xml:space="preserve">esting framework </w:t>
      </w:r>
      <w:r>
        <w:rPr>
          <w:rFonts w:eastAsia="等线"/>
          <w:lang w:val="en-US" w:eastAsia="zh-CN"/>
        </w:rPr>
        <w:t>on BM, f</w:t>
      </w:r>
      <w:r w:rsidRPr="003F5D80">
        <w:rPr>
          <w:rFonts w:eastAsia="等线"/>
          <w:lang w:val="en-US" w:eastAsia="zh-CN"/>
        </w:rPr>
        <w:t xml:space="preserve">rom our understanding, </w:t>
      </w:r>
      <w:r>
        <w:rPr>
          <w:rFonts w:eastAsia="等线"/>
          <w:lang w:val="en-US" w:eastAsia="zh-CN"/>
        </w:rPr>
        <w:t>following</w:t>
      </w:r>
      <w:r w:rsidRPr="003F5D80">
        <w:rPr>
          <w:rFonts w:eastAsia="等线"/>
          <w:lang w:val="en-US" w:eastAsia="zh-CN"/>
        </w:rPr>
        <w:t xml:space="preserve"> aspects need to be considered.</w:t>
      </w:r>
    </w:p>
    <w:p w14:paraId="63017C7D" w14:textId="77777777" w:rsidR="00156EB9" w:rsidRPr="00B63F67" w:rsidRDefault="00156EB9" w:rsidP="00156EB9">
      <w:pPr>
        <w:pStyle w:val="af8"/>
        <w:numPr>
          <w:ilvl w:val="0"/>
          <w:numId w:val="4"/>
        </w:numPr>
        <w:spacing w:beforeLines="10" w:before="24" w:afterLines="10" w:after="24" w:line="360" w:lineRule="exact"/>
        <w:jc w:val="both"/>
        <w:rPr>
          <w:rFonts w:eastAsia="等线"/>
          <w:lang w:eastAsia="zh-CN"/>
        </w:rPr>
      </w:pPr>
      <w:r w:rsidRPr="00B63F67">
        <w:rPr>
          <w:rFonts w:ascii="Times New Roman" w:eastAsia="等线" w:hAnsi="Times New Roman"/>
          <w:sz w:val="20"/>
          <w:szCs w:val="20"/>
          <w:lang w:eastAsia="zh-CN"/>
        </w:rPr>
        <w:t>The number of FR2 beam</w:t>
      </w:r>
      <w:r w:rsidRPr="00B63F67">
        <w:rPr>
          <w:rFonts w:ascii="Times New Roman" w:eastAsia="等线" w:hAnsi="Times New Roman" w:hint="eastAsia"/>
          <w:sz w:val="20"/>
          <w:szCs w:val="20"/>
          <w:lang w:eastAsia="zh-CN"/>
        </w:rPr>
        <w:t>s</w:t>
      </w:r>
      <w:r w:rsidRPr="00B63F67">
        <w:rPr>
          <w:rFonts w:ascii="Times New Roman" w:eastAsia="等线" w:hAnsi="Times New Roman"/>
          <w:sz w:val="20"/>
          <w:szCs w:val="20"/>
          <w:lang w:eastAsia="zh-CN"/>
        </w:rPr>
        <w:t xml:space="preserve"> that </w:t>
      </w:r>
      <w:r>
        <w:rPr>
          <w:rFonts w:ascii="Times New Roman" w:eastAsia="等线" w:hAnsi="Times New Roman"/>
          <w:sz w:val="20"/>
          <w:szCs w:val="20"/>
          <w:lang w:eastAsia="zh-CN"/>
        </w:rPr>
        <w:t>RAN4 tests</w:t>
      </w:r>
      <w:r w:rsidRPr="00B63F67">
        <w:rPr>
          <w:rFonts w:ascii="Times New Roman" w:eastAsia="等线" w:hAnsi="Times New Roman"/>
          <w:sz w:val="20"/>
          <w:szCs w:val="20"/>
          <w:lang w:eastAsia="zh-CN"/>
        </w:rPr>
        <w:t xml:space="preserve"> can support </w:t>
      </w:r>
      <w:proofErr w:type="gramStart"/>
      <w:r w:rsidRPr="00B63F67">
        <w:rPr>
          <w:rFonts w:ascii="Times New Roman" w:eastAsia="等线" w:hAnsi="Times New Roman"/>
          <w:sz w:val="20"/>
          <w:szCs w:val="20"/>
          <w:lang w:eastAsia="zh-CN"/>
        </w:rPr>
        <w:t>remains</w:t>
      </w:r>
      <w:proofErr w:type="gramEnd"/>
      <w:r w:rsidRPr="00B63F67">
        <w:rPr>
          <w:rFonts w:ascii="Times New Roman" w:eastAsia="等线" w:hAnsi="Times New Roman"/>
          <w:sz w:val="20"/>
          <w:szCs w:val="20"/>
          <w:lang w:eastAsia="zh-CN"/>
        </w:rPr>
        <w:t xml:space="preserve"> unclear.</w:t>
      </w:r>
      <w:r>
        <w:rPr>
          <w:rFonts w:ascii="Times New Roman" w:eastAsia="等线" w:hAnsi="Times New Roman"/>
          <w:sz w:val="20"/>
          <w:szCs w:val="20"/>
          <w:lang w:eastAsia="zh-CN"/>
        </w:rPr>
        <w:t xml:space="preserve"> I</w:t>
      </w:r>
      <w:r w:rsidRPr="00B63F67">
        <w:rPr>
          <w:rFonts w:ascii="Times New Roman" w:eastAsia="等线" w:hAnsi="Times New Roman"/>
          <w:sz w:val="20"/>
          <w:szCs w:val="20"/>
          <w:lang w:eastAsia="zh-CN"/>
        </w:rPr>
        <w:t xml:space="preserve">t is </w:t>
      </w:r>
      <w:r>
        <w:rPr>
          <w:rFonts w:ascii="Times New Roman" w:eastAsia="等线" w:hAnsi="Times New Roman"/>
          <w:sz w:val="20"/>
          <w:szCs w:val="20"/>
          <w:lang w:eastAsia="zh-CN"/>
        </w:rPr>
        <w:t xml:space="preserve">necessary </w:t>
      </w:r>
      <w:r w:rsidRPr="00B63F67">
        <w:rPr>
          <w:rFonts w:ascii="Times New Roman" w:eastAsia="等线" w:hAnsi="Times New Roman"/>
          <w:sz w:val="20"/>
          <w:szCs w:val="20"/>
          <w:lang w:eastAsia="zh-CN"/>
        </w:rPr>
        <w:t>to clarify the limitations regarding the FR2 beams or probes that TE vendors could support.</w:t>
      </w:r>
      <w:r>
        <w:rPr>
          <w:rFonts w:eastAsia="等线"/>
          <w:lang w:eastAsia="zh-CN"/>
        </w:rPr>
        <w:t xml:space="preserve"> </w:t>
      </w:r>
      <w:r w:rsidRPr="00B63F67">
        <w:rPr>
          <w:rFonts w:ascii="Times New Roman" w:eastAsia="等线" w:hAnsi="Times New Roman"/>
          <w:sz w:val="20"/>
          <w:szCs w:val="20"/>
          <w:lang w:eastAsia="zh-CN"/>
        </w:rPr>
        <w:t xml:space="preserve">Based on this </w:t>
      </w:r>
      <w:proofErr w:type="gramStart"/>
      <w:r w:rsidRPr="00B63F67">
        <w:rPr>
          <w:rFonts w:ascii="Times New Roman" w:eastAsia="等线" w:hAnsi="Times New Roman"/>
          <w:sz w:val="20"/>
          <w:szCs w:val="20"/>
          <w:lang w:eastAsia="zh-CN"/>
        </w:rPr>
        <w:t>limitation(</w:t>
      </w:r>
      <w:proofErr w:type="gramEnd"/>
      <w:r w:rsidRPr="00B63F67">
        <w:rPr>
          <w:rFonts w:ascii="Times New Roman" w:eastAsia="等线" w:hAnsi="Times New Roman"/>
          <w:sz w:val="20"/>
          <w:szCs w:val="20"/>
          <w:lang w:eastAsia="zh-CN"/>
        </w:rPr>
        <w:t>if any), RAN4 can further consider how to reach a consensus on designing/conducting tests for BM use cases and how to set/form beam set A and B of different sizes for different BM cases.</w:t>
      </w:r>
    </w:p>
    <w:p w14:paraId="4B11A4B2" w14:textId="77777777" w:rsidR="00156EB9" w:rsidRPr="00946193" w:rsidRDefault="00156EB9" w:rsidP="00156EB9">
      <w:pPr>
        <w:pStyle w:val="af8"/>
        <w:numPr>
          <w:ilvl w:val="0"/>
          <w:numId w:val="4"/>
        </w:numPr>
        <w:spacing w:beforeLines="10" w:before="24" w:afterLines="10" w:after="24" w:line="360" w:lineRule="exact"/>
        <w:jc w:val="both"/>
        <w:rPr>
          <w:rFonts w:ascii="Times New Roman" w:eastAsia="等线" w:hAnsi="Times New Roman"/>
          <w:sz w:val="20"/>
          <w:szCs w:val="20"/>
          <w:lang w:eastAsia="zh-CN"/>
        </w:rPr>
      </w:pPr>
      <w:r w:rsidRPr="00946193">
        <w:rPr>
          <w:rFonts w:ascii="Times New Roman" w:eastAsia="等线" w:hAnsi="Times New Roman"/>
          <w:sz w:val="20"/>
          <w:szCs w:val="20"/>
          <w:lang w:eastAsia="zh-CN"/>
        </w:rPr>
        <w:t>A potential test setup could be</w:t>
      </w:r>
      <w:r>
        <w:rPr>
          <w:rFonts w:ascii="Times New Roman" w:eastAsia="等线" w:hAnsi="Times New Roman"/>
          <w:sz w:val="20"/>
          <w:szCs w:val="20"/>
          <w:lang w:eastAsia="zh-CN"/>
        </w:rPr>
        <w:t xml:space="preserve"> (as shown in Figure 1)</w:t>
      </w:r>
    </w:p>
    <w:p w14:paraId="7EE81FF8" w14:textId="77777777" w:rsidR="00156EB9" w:rsidRDefault="00156EB9" w:rsidP="00156EB9">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proofErr w:type="gramStart"/>
      <w:r w:rsidRPr="00BA4BFF">
        <w:rPr>
          <w:rFonts w:ascii="Times New Roman" w:eastAsia="等线" w:hAnsi="Times New Roman"/>
          <w:sz w:val="20"/>
          <w:szCs w:val="20"/>
          <w:lang w:eastAsia="zh-CN"/>
        </w:rPr>
        <w:t>Assuming that</w:t>
      </w:r>
      <w:proofErr w:type="gramEnd"/>
      <w:r w:rsidRPr="00BA4BFF">
        <w:rPr>
          <w:rFonts w:ascii="Times New Roman" w:eastAsia="等线" w:hAnsi="Times New Roman"/>
          <w:sz w:val="20"/>
          <w:szCs w:val="20"/>
          <w:lang w:eastAsia="zh-CN"/>
        </w:rPr>
        <w:t xml:space="preserve"> TE support</w:t>
      </w:r>
      <w:r>
        <w:rPr>
          <w:rFonts w:ascii="Times New Roman" w:eastAsia="等线" w:hAnsi="Times New Roman"/>
          <w:sz w:val="20"/>
          <w:szCs w:val="20"/>
          <w:lang w:eastAsia="zh-CN"/>
        </w:rPr>
        <w:t>s</w:t>
      </w:r>
      <w:r w:rsidRPr="00BA4BFF">
        <w:rPr>
          <w:rFonts w:ascii="Times New Roman" w:eastAsia="等线" w:hAnsi="Times New Roman"/>
          <w:sz w:val="20"/>
          <w:szCs w:val="20"/>
          <w:lang w:eastAsia="zh-CN"/>
        </w:rPr>
        <w:t xml:space="preserve"> X probes in a chamber</w:t>
      </w:r>
    </w:p>
    <w:p w14:paraId="2A1F6F19" w14:textId="77777777" w:rsidR="00156EB9" w:rsidRDefault="00156EB9" w:rsidP="00156EB9">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By utilizing X probes, X different angles of arrival (AOA) can be achieved and can be mapped to a TX beam transmission with X paths(clusters)</w:t>
      </w:r>
    </w:p>
    <w:p w14:paraId="12F5CB41" w14:textId="77777777" w:rsidR="00156EB9" w:rsidRDefault="00156EB9" w:rsidP="00156EB9">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 xml:space="preserve">Different TX beams in BM set A or set B can be represented by setting different pathloss for the different AOA paths, to mimic the </w:t>
      </w:r>
      <w:r>
        <w:rPr>
          <w:rFonts w:ascii="Times New Roman" w:eastAsia="等线" w:hAnsi="Times New Roman"/>
          <w:sz w:val="20"/>
          <w:szCs w:val="20"/>
          <w:lang w:eastAsia="zh-CN"/>
        </w:rPr>
        <w:t>b</w:t>
      </w:r>
      <w:r w:rsidRPr="00BA4BFF">
        <w:rPr>
          <w:rFonts w:ascii="Times New Roman" w:eastAsia="等线" w:hAnsi="Times New Roman"/>
          <w:sz w:val="20"/>
          <w:szCs w:val="20"/>
          <w:lang w:eastAsia="zh-CN"/>
        </w:rPr>
        <w:t>eam sweeping</w:t>
      </w:r>
      <w:r>
        <w:rPr>
          <w:rFonts w:ascii="Times New Roman" w:eastAsia="等线" w:hAnsi="Times New Roman"/>
          <w:sz w:val="20"/>
          <w:szCs w:val="20"/>
          <w:lang w:eastAsia="zh-CN"/>
        </w:rPr>
        <w:t xml:space="preserve"> procedure</w:t>
      </w:r>
    </w:p>
    <w:p w14:paraId="47F9935B" w14:textId="3808D6CC" w:rsidR="006577D7" w:rsidRPr="006577D7" w:rsidRDefault="006577D7" w:rsidP="006577D7">
      <w:pPr>
        <w:pStyle w:val="af8"/>
        <w:spacing w:beforeLines="10" w:before="24" w:afterLines="10" w:after="24" w:line="360" w:lineRule="exact"/>
        <w:ind w:left="1134"/>
        <w:jc w:val="both"/>
        <w:rPr>
          <w:rFonts w:ascii="Times New Roman" w:eastAsia="等线" w:hAnsi="Times New Roman"/>
          <w:sz w:val="20"/>
          <w:szCs w:val="20"/>
          <w:lang w:eastAsia="zh-CN"/>
        </w:rPr>
      </w:pPr>
      <w:r>
        <w:rPr>
          <w:rFonts w:ascii="Times New Roman" w:eastAsia="等线" w:hAnsi="Times New Roman"/>
          <w:sz w:val="20"/>
          <w:szCs w:val="20"/>
          <w:lang w:eastAsia="zh-CN"/>
        </w:rPr>
        <w:t>A</w:t>
      </w:r>
      <w:r>
        <w:rPr>
          <w:rFonts w:ascii="Times New Roman" w:eastAsia="等线" w:hAnsi="Times New Roman" w:hint="eastAsia"/>
          <w:sz w:val="20"/>
          <w:szCs w:val="20"/>
          <w:lang w:eastAsia="zh-CN"/>
        </w:rPr>
        <w:t>s agreed in RAN4 #114 meeting, we can s</w:t>
      </w:r>
      <w:r w:rsidRPr="006577D7">
        <w:rPr>
          <w:rFonts w:ascii="Times New Roman" w:eastAsia="等线" w:hAnsi="Times New Roman"/>
          <w:sz w:val="20"/>
          <w:szCs w:val="20"/>
          <w:lang w:eastAsia="zh-CN"/>
        </w:rPr>
        <w:t>tart with Set A = 32 beams, Set B = 8 beams, and develop the test procedures with single AoA and multiple AoAs</w:t>
      </w:r>
    </w:p>
    <w:p w14:paraId="6111C702" w14:textId="77777777" w:rsidR="00156EB9" w:rsidRDefault="00156EB9" w:rsidP="00156EB9">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FFS the number of probes that could be supported by TE vendors</w:t>
      </w:r>
    </w:p>
    <w:p w14:paraId="3710C3F0" w14:textId="77777777" w:rsidR="00156EB9" w:rsidRPr="00BA4BFF" w:rsidRDefault="00156EB9" w:rsidP="00156EB9">
      <w:pPr>
        <w:pStyle w:val="af8"/>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FFS how to map the X AoA</w:t>
      </w:r>
      <w:r>
        <w:rPr>
          <w:rFonts w:ascii="Times New Roman" w:eastAsia="等线" w:hAnsi="Times New Roman"/>
          <w:sz w:val="20"/>
          <w:szCs w:val="20"/>
          <w:lang w:eastAsia="zh-CN"/>
        </w:rPr>
        <w:t>s</w:t>
      </w:r>
      <w:r w:rsidRPr="00BA4BFF">
        <w:rPr>
          <w:rFonts w:ascii="Times New Roman" w:eastAsia="等线" w:hAnsi="Times New Roman"/>
          <w:sz w:val="20"/>
          <w:szCs w:val="20"/>
          <w:lang w:eastAsia="zh-CN"/>
        </w:rPr>
        <w:t xml:space="preserve"> and corresponding X pathloss to different beams in BM set A/B</w:t>
      </w:r>
    </w:p>
    <w:p w14:paraId="19399992" w14:textId="77777777" w:rsidR="00156EB9" w:rsidRPr="002D5514" w:rsidRDefault="00156EB9" w:rsidP="00156EB9">
      <w:pPr>
        <w:spacing w:beforeLines="10" w:before="24" w:afterLines="10" w:after="24" w:line="360" w:lineRule="exact"/>
        <w:jc w:val="both"/>
        <w:rPr>
          <w:rFonts w:eastAsia="等线"/>
          <w:lang w:val="en-US" w:eastAsia="zh-CN"/>
        </w:rPr>
      </w:pPr>
    </w:p>
    <w:p w14:paraId="51C5362D" w14:textId="77777777" w:rsidR="00156EB9" w:rsidRDefault="00156EB9" w:rsidP="00156EB9">
      <w:pPr>
        <w:spacing w:beforeLines="10" w:before="24" w:afterLines="10" w:after="24"/>
        <w:jc w:val="center"/>
      </w:pPr>
      <w:r>
        <w:object w:dxaOrig="12937" w:dyaOrig="6601" w14:anchorId="65BD2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11.5pt" o:ole="">
            <v:imagedata r:id="rId9" o:title=""/>
          </v:shape>
          <o:OLEObject Type="Embed" ProgID="Visio.Drawing.15" ShapeID="_x0000_i1025" DrawAspect="Content" ObjectID="_1816784885" r:id="rId10"/>
        </w:object>
      </w:r>
    </w:p>
    <w:p w14:paraId="15BC48C6" w14:textId="77777777" w:rsidR="00156EB9" w:rsidRPr="00913414" w:rsidRDefault="00156EB9" w:rsidP="00156EB9">
      <w:pPr>
        <w:spacing w:beforeLines="10" w:before="24" w:afterLines="50" w:after="120"/>
        <w:jc w:val="center"/>
        <w:rPr>
          <w:rFonts w:eastAsia="等线"/>
          <w:lang w:eastAsia="zh-CN"/>
        </w:rPr>
      </w:pPr>
      <w:r>
        <w:rPr>
          <w:rFonts w:eastAsia="等线" w:hint="eastAsia"/>
          <w:lang w:eastAsia="zh-CN"/>
        </w:rPr>
        <w:t>F</w:t>
      </w:r>
      <w:r>
        <w:rPr>
          <w:rFonts w:eastAsia="等线"/>
          <w:lang w:eastAsia="zh-CN"/>
        </w:rPr>
        <w:t xml:space="preserve">igure 1 </w:t>
      </w:r>
      <w:r w:rsidRPr="00946193">
        <w:rPr>
          <w:rFonts w:eastAsia="等线"/>
          <w:lang w:eastAsia="zh-CN"/>
        </w:rPr>
        <w:t>A potential test setup</w:t>
      </w:r>
      <w:r>
        <w:rPr>
          <w:rFonts w:eastAsia="等线"/>
          <w:lang w:eastAsia="zh-CN"/>
        </w:rPr>
        <w:t xml:space="preserve"> for BM tests</w:t>
      </w:r>
    </w:p>
    <w:p w14:paraId="4A38BE2E" w14:textId="77777777" w:rsidR="008F1A5F" w:rsidRDefault="00156EB9" w:rsidP="008F1A5F">
      <w:pPr>
        <w:pStyle w:val="af8"/>
        <w:numPr>
          <w:ilvl w:val="0"/>
          <w:numId w:val="4"/>
        </w:numPr>
        <w:spacing w:beforeLines="10" w:before="24" w:afterLines="10" w:after="24" w:line="360" w:lineRule="exact"/>
        <w:jc w:val="both"/>
        <w:rPr>
          <w:rFonts w:ascii="Times New Roman" w:eastAsia="等线" w:hAnsi="Times New Roman"/>
          <w:sz w:val="20"/>
          <w:szCs w:val="20"/>
          <w:lang w:eastAsia="zh-CN"/>
        </w:rPr>
      </w:pPr>
      <w:r>
        <w:rPr>
          <w:rFonts w:ascii="Times New Roman" w:eastAsia="等线" w:hAnsi="Times New Roman"/>
          <w:sz w:val="20"/>
          <w:szCs w:val="20"/>
          <w:lang w:eastAsia="zh-CN"/>
        </w:rPr>
        <w:lastRenderedPageBreak/>
        <w:t xml:space="preserve">Besides, </w:t>
      </w:r>
      <w:r w:rsidRPr="00D60355">
        <w:rPr>
          <w:rFonts w:ascii="Times New Roman" w:eastAsia="等线" w:hAnsi="Times New Roman"/>
          <w:sz w:val="20"/>
          <w:szCs w:val="20"/>
          <w:lang w:eastAsia="zh-CN"/>
        </w:rPr>
        <w:t xml:space="preserve">it's </w:t>
      </w:r>
      <w:r>
        <w:rPr>
          <w:rFonts w:ascii="Times New Roman" w:eastAsia="等线" w:hAnsi="Times New Roman"/>
          <w:sz w:val="20"/>
          <w:szCs w:val="20"/>
          <w:lang w:eastAsia="zh-CN"/>
        </w:rPr>
        <w:t xml:space="preserve">also </w:t>
      </w:r>
      <w:r w:rsidRPr="00D60355">
        <w:rPr>
          <w:rFonts w:ascii="Times New Roman" w:eastAsia="等线" w:hAnsi="Times New Roman"/>
          <w:sz w:val="20"/>
          <w:szCs w:val="20"/>
          <w:lang w:eastAsia="zh-CN"/>
        </w:rPr>
        <w:t xml:space="preserve">crucial to </w:t>
      </w:r>
      <w:r>
        <w:rPr>
          <w:rFonts w:ascii="Times New Roman" w:eastAsia="等线" w:hAnsi="Times New Roman"/>
          <w:sz w:val="20"/>
          <w:szCs w:val="20"/>
          <w:lang w:eastAsia="zh-CN"/>
        </w:rPr>
        <w:t xml:space="preserve">further </w:t>
      </w:r>
      <w:r w:rsidRPr="00D60355">
        <w:rPr>
          <w:rFonts w:ascii="Times New Roman" w:eastAsia="等线" w:hAnsi="Times New Roman"/>
          <w:sz w:val="20"/>
          <w:szCs w:val="20"/>
          <w:lang w:eastAsia="zh-CN"/>
        </w:rPr>
        <w:t>consider that</w:t>
      </w:r>
      <w:r>
        <w:rPr>
          <w:rFonts w:ascii="Times New Roman" w:eastAsia="等线" w:hAnsi="Times New Roman"/>
          <w:sz w:val="20"/>
          <w:szCs w:val="20"/>
          <w:lang w:eastAsia="zh-CN"/>
        </w:rPr>
        <w:t>,</w:t>
      </w:r>
      <w:r w:rsidRPr="00D60355">
        <w:rPr>
          <w:rFonts w:ascii="Times New Roman" w:eastAsia="等线" w:hAnsi="Times New Roman"/>
          <w:sz w:val="20"/>
          <w:szCs w:val="20"/>
          <w:lang w:eastAsia="zh-CN"/>
        </w:rPr>
        <w:t xml:space="preserve"> as a data/scenario-driven solution</w:t>
      </w:r>
      <w:r>
        <w:rPr>
          <w:rFonts w:ascii="Times New Roman" w:eastAsia="等线" w:hAnsi="Times New Roman"/>
          <w:sz w:val="20"/>
          <w:szCs w:val="20"/>
          <w:lang w:eastAsia="zh-CN"/>
        </w:rPr>
        <w:t>,</w:t>
      </w:r>
      <w:r w:rsidRPr="00D60355">
        <w:rPr>
          <w:rFonts w:ascii="Times New Roman" w:eastAsia="等线" w:hAnsi="Times New Roman"/>
          <w:sz w:val="20"/>
          <w:szCs w:val="20"/>
          <w:lang w:eastAsia="zh-CN"/>
        </w:rPr>
        <w:t xml:space="preserve"> the chamber and beam patterns provided by different TEs may impact the test results of BM (e.g., due to variations in beam settings, </w:t>
      </w:r>
      <w:r>
        <w:rPr>
          <w:rFonts w:ascii="Times New Roman" w:eastAsia="等线" w:hAnsi="Times New Roman"/>
          <w:sz w:val="20"/>
          <w:szCs w:val="20"/>
          <w:lang w:eastAsia="zh-CN"/>
        </w:rPr>
        <w:t xml:space="preserve">different </w:t>
      </w:r>
      <w:r w:rsidRPr="00D60355">
        <w:rPr>
          <w:rFonts w:ascii="Times New Roman" w:eastAsia="等线" w:hAnsi="Times New Roman"/>
          <w:sz w:val="20"/>
          <w:szCs w:val="20"/>
          <w:lang w:eastAsia="zh-CN"/>
        </w:rPr>
        <w:t>consideration</w:t>
      </w:r>
      <w:r>
        <w:rPr>
          <w:rFonts w:ascii="Times New Roman" w:eastAsia="等线" w:hAnsi="Times New Roman"/>
          <w:sz w:val="20"/>
          <w:szCs w:val="20"/>
          <w:lang w:eastAsia="zh-CN"/>
        </w:rPr>
        <w:t>s</w:t>
      </w:r>
      <w:r w:rsidRPr="00D60355">
        <w:rPr>
          <w:rFonts w:ascii="Times New Roman" w:eastAsia="等线" w:hAnsi="Times New Roman"/>
          <w:sz w:val="20"/>
          <w:szCs w:val="20"/>
          <w:lang w:eastAsia="zh-CN"/>
        </w:rPr>
        <w:t xml:space="preserve"> </w:t>
      </w:r>
      <w:r>
        <w:rPr>
          <w:rFonts w:ascii="Times New Roman" w:eastAsia="等线" w:hAnsi="Times New Roman"/>
          <w:sz w:val="20"/>
          <w:szCs w:val="20"/>
          <w:lang w:eastAsia="zh-CN"/>
        </w:rPr>
        <w:t>on</w:t>
      </w:r>
      <w:r w:rsidRPr="00D60355">
        <w:rPr>
          <w:rFonts w:ascii="Times New Roman" w:eastAsia="等线" w:hAnsi="Times New Roman"/>
          <w:sz w:val="20"/>
          <w:szCs w:val="20"/>
          <w:lang w:eastAsia="zh-CN"/>
        </w:rPr>
        <w:t xml:space="preserve"> multipath, and other </w:t>
      </w:r>
      <w:r>
        <w:rPr>
          <w:rFonts w:ascii="Times New Roman" w:eastAsia="等线" w:hAnsi="Times New Roman"/>
          <w:sz w:val="20"/>
          <w:szCs w:val="20"/>
          <w:lang w:eastAsia="zh-CN"/>
        </w:rPr>
        <w:t>implementations</w:t>
      </w:r>
      <w:r w:rsidRPr="00D60355">
        <w:rPr>
          <w:rFonts w:ascii="Times New Roman" w:eastAsia="等线" w:hAnsi="Times New Roman"/>
          <w:sz w:val="20"/>
          <w:szCs w:val="20"/>
          <w:lang w:eastAsia="zh-CN"/>
        </w:rPr>
        <w:t xml:space="preserve">). </w:t>
      </w:r>
      <w:r>
        <w:rPr>
          <w:rFonts w:ascii="Times New Roman" w:eastAsia="等线" w:hAnsi="Times New Roman"/>
          <w:sz w:val="20"/>
          <w:szCs w:val="20"/>
          <w:lang w:eastAsia="zh-CN"/>
        </w:rPr>
        <w:t>Besides</w:t>
      </w:r>
      <w:r w:rsidRPr="00D60355">
        <w:rPr>
          <w:rFonts w:ascii="Times New Roman" w:eastAsia="等线" w:hAnsi="Times New Roman"/>
          <w:sz w:val="20"/>
          <w:szCs w:val="20"/>
          <w:lang w:eastAsia="zh-CN"/>
        </w:rPr>
        <w:t xml:space="preserve">, even for a same TE, different DUT hardware implementations may also lead to variations in receiving behavior and beam measurement results. Attention must be paid to ensure that the BM model constructed on the DUT </w:t>
      </w:r>
      <w:proofErr w:type="gramStart"/>
      <w:r w:rsidRPr="00D60355">
        <w:rPr>
          <w:rFonts w:ascii="Times New Roman" w:eastAsia="等线" w:hAnsi="Times New Roman"/>
          <w:sz w:val="20"/>
          <w:szCs w:val="20"/>
          <w:lang w:eastAsia="zh-CN"/>
        </w:rPr>
        <w:t>side</w:t>
      </w:r>
      <w:r>
        <w:rPr>
          <w:rFonts w:ascii="Times New Roman" w:eastAsia="等线" w:hAnsi="Times New Roman"/>
          <w:sz w:val="20"/>
          <w:szCs w:val="20"/>
          <w:lang w:eastAsia="zh-CN"/>
        </w:rPr>
        <w:t>(</w:t>
      </w:r>
      <w:proofErr w:type="gramEnd"/>
      <w:r>
        <w:rPr>
          <w:rFonts w:ascii="Times New Roman" w:eastAsia="等线" w:hAnsi="Times New Roman"/>
          <w:sz w:val="20"/>
          <w:szCs w:val="20"/>
          <w:lang w:eastAsia="zh-CN"/>
        </w:rPr>
        <w:t>e.g. by corresponding training dataset)</w:t>
      </w:r>
      <w:r w:rsidRPr="00D60355">
        <w:rPr>
          <w:rFonts w:ascii="Times New Roman" w:eastAsia="等线" w:hAnsi="Times New Roman"/>
          <w:sz w:val="20"/>
          <w:szCs w:val="20"/>
          <w:lang w:eastAsia="zh-CN"/>
        </w:rPr>
        <w:t xml:space="preserve"> can </w:t>
      </w:r>
      <w:proofErr w:type="gramStart"/>
      <w:r w:rsidRPr="00D60355">
        <w:rPr>
          <w:rFonts w:ascii="Times New Roman" w:eastAsia="等线" w:hAnsi="Times New Roman"/>
          <w:sz w:val="20"/>
          <w:szCs w:val="20"/>
          <w:lang w:eastAsia="zh-CN"/>
        </w:rPr>
        <w:t>match</w:t>
      </w:r>
      <w:r>
        <w:rPr>
          <w:rFonts w:ascii="Times New Roman" w:eastAsia="等线" w:hAnsi="Times New Roman"/>
          <w:sz w:val="20"/>
          <w:szCs w:val="20"/>
          <w:lang w:eastAsia="zh-CN"/>
        </w:rPr>
        <w:t>(</w:t>
      </w:r>
      <w:proofErr w:type="gramEnd"/>
      <w:r>
        <w:rPr>
          <w:rFonts w:ascii="Times New Roman" w:eastAsia="等线" w:hAnsi="Times New Roman"/>
          <w:sz w:val="20"/>
          <w:szCs w:val="20"/>
          <w:lang w:eastAsia="zh-CN"/>
        </w:rPr>
        <w:t>or a</w:t>
      </w:r>
      <w:r w:rsidRPr="00B53B90">
        <w:rPr>
          <w:rFonts w:ascii="Times New Roman" w:eastAsia="等线" w:hAnsi="Times New Roman"/>
          <w:sz w:val="20"/>
          <w:szCs w:val="20"/>
          <w:lang w:eastAsia="zh-CN"/>
        </w:rPr>
        <w:t>pproximate match</w:t>
      </w:r>
      <w:r>
        <w:rPr>
          <w:rFonts w:ascii="Times New Roman" w:eastAsia="等线" w:hAnsi="Times New Roman"/>
          <w:sz w:val="20"/>
          <w:szCs w:val="20"/>
          <w:lang w:eastAsia="zh-CN"/>
        </w:rPr>
        <w:t>)</w:t>
      </w:r>
      <w:r w:rsidRPr="00D60355">
        <w:rPr>
          <w:rFonts w:ascii="Times New Roman" w:eastAsia="等线" w:hAnsi="Times New Roman"/>
          <w:sz w:val="20"/>
          <w:szCs w:val="20"/>
          <w:lang w:eastAsia="zh-CN"/>
        </w:rPr>
        <w:t xml:space="preserve"> and </w:t>
      </w:r>
      <w:r>
        <w:rPr>
          <w:rFonts w:ascii="Times New Roman" w:eastAsia="等线" w:hAnsi="Times New Roman"/>
          <w:sz w:val="20"/>
          <w:szCs w:val="20"/>
          <w:lang w:eastAsia="zh-CN"/>
        </w:rPr>
        <w:t>be utilized</w:t>
      </w:r>
      <w:r w:rsidRPr="00D60355">
        <w:rPr>
          <w:rFonts w:ascii="Times New Roman" w:eastAsia="等线" w:hAnsi="Times New Roman"/>
          <w:sz w:val="20"/>
          <w:szCs w:val="20"/>
          <w:lang w:eastAsia="zh-CN"/>
        </w:rPr>
        <w:t xml:space="preserve"> in the chamber environment on the TE side.</w:t>
      </w:r>
      <w:r w:rsidRPr="00D60355">
        <w:rPr>
          <w:rFonts w:ascii="Times New Roman" w:eastAsia="等线" w:hAnsi="Times New Roman" w:hint="eastAsia"/>
          <w:sz w:val="20"/>
          <w:szCs w:val="20"/>
          <w:lang w:eastAsia="zh-CN"/>
        </w:rPr>
        <w:t xml:space="preserve"> </w:t>
      </w:r>
      <w:r w:rsidRPr="00D60355">
        <w:rPr>
          <w:rFonts w:ascii="Times New Roman" w:eastAsia="等线" w:hAnsi="Times New Roman"/>
          <w:sz w:val="20"/>
          <w:szCs w:val="20"/>
          <w:lang w:eastAsia="zh-CN"/>
        </w:rPr>
        <w:t xml:space="preserve">Otherwise, it becomes challenging for </w:t>
      </w:r>
      <w:r>
        <w:rPr>
          <w:rFonts w:ascii="Times New Roman" w:eastAsia="等线" w:hAnsi="Times New Roman"/>
          <w:sz w:val="20"/>
          <w:szCs w:val="20"/>
          <w:lang w:eastAsia="zh-CN"/>
        </w:rPr>
        <w:t>a</w:t>
      </w:r>
      <w:r w:rsidRPr="00D60355">
        <w:rPr>
          <w:rFonts w:ascii="Times New Roman" w:eastAsia="等线" w:hAnsi="Times New Roman"/>
          <w:sz w:val="20"/>
          <w:szCs w:val="20"/>
          <w:lang w:eastAsia="zh-CN"/>
        </w:rPr>
        <w:t xml:space="preserve"> DUT to pass </w:t>
      </w:r>
      <w:r>
        <w:rPr>
          <w:rFonts w:ascii="Times New Roman" w:eastAsia="等线" w:hAnsi="Times New Roman"/>
          <w:sz w:val="20"/>
          <w:szCs w:val="20"/>
          <w:lang w:eastAsia="zh-CN"/>
        </w:rPr>
        <w:t>the</w:t>
      </w:r>
      <w:r w:rsidRPr="00D60355">
        <w:rPr>
          <w:rFonts w:ascii="Times New Roman" w:eastAsia="等线" w:hAnsi="Times New Roman"/>
          <w:sz w:val="20"/>
          <w:szCs w:val="20"/>
          <w:lang w:eastAsia="zh-CN"/>
        </w:rPr>
        <w:t xml:space="preserve"> test under unknown chamber conditions/scenarios.</w:t>
      </w:r>
      <w:r>
        <w:rPr>
          <w:rFonts w:ascii="Times New Roman" w:eastAsia="等线" w:hAnsi="Times New Roman"/>
          <w:sz w:val="20"/>
          <w:szCs w:val="20"/>
          <w:lang w:eastAsia="zh-CN"/>
        </w:rPr>
        <w:t xml:space="preserve"> </w:t>
      </w:r>
      <w:r w:rsidRPr="00225CC3">
        <w:rPr>
          <w:rFonts w:ascii="Times New Roman" w:eastAsia="等线" w:hAnsi="Times New Roman"/>
          <w:sz w:val="20"/>
          <w:szCs w:val="20"/>
          <w:lang w:eastAsia="zh-CN"/>
        </w:rPr>
        <w:t xml:space="preserve">This </w:t>
      </w:r>
      <w:r>
        <w:rPr>
          <w:rFonts w:ascii="Times New Roman" w:eastAsia="等线" w:hAnsi="Times New Roman"/>
          <w:sz w:val="20"/>
          <w:szCs w:val="20"/>
          <w:lang w:eastAsia="zh-CN"/>
        </w:rPr>
        <w:t xml:space="preserve">may </w:t>
      </w:r>
      <w:r w:rsidRPr="00225CC3">
        <w:rPr>
          <w:rFonts w:ascii="Times New Roman" w:eastAsia="等线" w:hAnsi="Times New Roman"/>
          <w:sz w:val="20"/>
          <w:szCs w:val="20"/>
          <w:lang w:eastAsia="zh-CN"/>
        </w:rPr>
        <w:t xml:space="preserve">require a close collaboration between DUT and TE to ensure that the model </w:t>
      </w:r>
      <w:r>
        <w:rPr>
          <w:rFonts w:ascii="Times New Roman" w:eastAsia="等线" w:hAnsi="Times New Roman"/>
          <w:sz w:val="20"/>
          <w:szCs w:val="20"/>
          <w:lang w:eastAsia="zh-CN"/>
        </w:rPr>
        <w:t xml:space="preserve">under test </w:t>
      </w:r>
      <w:r w:rsidRPr="00225CC3">
        <w:rPr>
          <w:rFonts w:ascii="Times New Roman" w:eastAsia="等线" w:hAnsi="Times New Roman"/>
          <w:sz w:val="20"/>
          <w:szCs w:val="20"/>
          <w:lang w:eastAsia="zh-CN"/>
        </w:rPr>
        <w:t>is compatible with the testing environment.</w:t>
      </w:r>
    </w:p>
    <w:p w14:paraId="2F92FB0C" w14:textId="4C99FAD6" w:rsidR="00156EB9" w:rsidRPr="008F1A5F" w:rsidRDefault="006577D7" w:rsidP="008F1A5F">
      <w:pPr>
        <w:pStyle w:val="af8"/>
        <w:numPr>
          <w:ilvl w:val="0"/>
          <w:numId w:val="4"/>
        </w:numPr>
        <w:spacing w:beforeLines="10" w:before="24" w:afterLines="10" w:after="24" w:line="360" w:lineRule="exact"/>
        <w:jc w:val="both"/>
        <w:rPr>
          <w:rFonts w:ascii="Times New Roman" w:eastAsia="等线" w:hAnsi="Times New Roman"/>
          <w:sz w:val="20"/>
          <w:szCs w:val="20"/>
          <w:lang w:eastAsia="zh-CN"/>
        </w:rPr>
      </w:pPr>
      <w:r w:rsidRPr="008F1A5F">
        <w:rPr>
          <w:rFonts w:ascii="Times New Roman" w:eastAsia="等线" w:hAnsi="Times New Roman"/>
          <w:sz w:val="20"/>
          <w:szCs w:val="20"/>
          <w:lang w:eastAsia="zh-CN"/>
        </w:rPr>
        <w:t xml:space="preserve">In RAN4 #114 meeting, RAN4 agreed to use CDL-based channel model as starting point. </w:t>
      </w:r>
      <w:r w:rsidR="00156EB9" w:rsidRPr="008F1A5F">
        <w:rPr>
          <w:rFonts w:ascii="Times New Roman" w:eastAsia="等线" w:hAnsi="Times New Roman"/>
          <w:sz w:val="20"/>
          <w:szCs w:val="20"/>
          <w:lang w:eastAsia="zh-CN"/>
        </w:rPr>
        <w:t>Following issues should be taken into account when identifying the BM test settings,</w:t>
      </w:r>
      <w:r w:rsidR="008F1A5F" w:rsidRPr="008F1A5F">
        <w:rPr>
          <w:rFonts w:ascii="Times New Roman" w:eastAsia="等线" w:hAnsi="Times New Roman" w:hint="eastAsia"/>
          <w:sz w:val="20"/>
          <w:szCs w:val="20"/>
          <w:lang w:eastAsia="zh-CN"/>
        </w:rPr>
        <w:t xml:space="preserve"> 1) </w:t>
      </w:r>
      <w:r w:rsidR="00156EB9" w:rsidRPr="008F1A5F">
        <w:rPr>
          <w:rFonts w:ascii="Times New Roman" w:eastAsia="等线" w:hAnsi="Times New Roman"/>
          <w:sz w:val="20"/>
          <w:szCs w:val="20"/>
          <w:lang w:eastAsia="zh-CN"/>
        </w:rPr>
        <w:t>to model correlation between the measurements of different beams to ensure that the beams remain predictable</w:t>
      </w:r>
      <w:r w:rsidR="008F1A5F" w:rsidRPr="008F1A5F">
        <w:rPr>
          <w:rFonts w:ascii="Times New Roman" w:eastAsia="等线" w:hAnsi="Times New Roman" w:hint="eastAsia"/>
          <w:sz w:val="20"/>
          <w:szCs w:val="20"/>
          <w:lang w:eastAsia="zh-CN"/>
        </w:rPr>
        <w:t xml:space="preserve">, 2) </w:t>
      </w:r>
      <w:r w:rsidR="00156EB9" w:rsidRPr="008F1A5F">
        <w:rPr>
          <w:rFonts w:ascii="Times New Roman" w:eastAsia="等线" w:hAnsi="Times New Roman"/>
          <w:sz w:val="20"/>
          <w:szCs w:val="20"/>
          <w:lang w:eastAsia="zh-CN"/>
        </w:rPr>
        <w:t>the predictability of the beams must not be too strong, as an extreme case where there is no distinction between different beams would undermine the necessity for BM testing</w:t>
      </w:r>
      <w:r w:rsidR="008F1A5F" w:rsidRPr="008F1A5F">
        <w:rPr>
          <w:rFonts w:ascii="Times New Roman" w:eastAsia="等线" w:hAnsi="Times New Roman" w:hint="eastAsia"/>
          <w:sz w:val="20"/>
          <w:szCs w:val="20"/>
          <w:lang w:eastAsia="zh-CN"/>
        </w:rPr>
        <w:t xml:space="preserve">, 3) </w:t>
      </w:r>
      <w:r w:rsidR="00156EB9" w:rsidRPr="008F1A5F">
        <w:rPr>
          <w:rFonts w:ascii="Times New Roman" w:eastAsia="等线" w:hAnsi="Times New Roman"/>
          <w:sz w:val="20"/>
          <w:szCs w:val="20"/>
          <w:lang w:eastAsia="zh-CN"/>
        </w:rPr>
        <w:t xml:space="preserve">the test should not be overly complex and should optimally utilize the existing test environment. </w:t>
      </w:r>
    </w:p>
    <w:p w14:paraId="27EA7A43" w14:textId="4F8E667B" w:rsidR="00206443" w:rsidRDefault="00206443" w:rsidP="008F1A5F">
      <w:pPr>
        <w:spacing w:beforeLines="50" w:before="120"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hint="eastAsia"/>
          <w:b/>
          <w:lang w:val="en-US" w:eastAsia="zh-CN"/>
        </w:rPr>
        <w:t>1</w:t>
      </w:r>
      <w:r w:rsidRPr="00815DDC">
        <w:rPr>
          <w:rFonts w:eastAsia="等线"/>
          <w:b/>
          <w:lang w:val="en-US" w:eastAsia="zh-CN"/>
        </w:rPr>
        <w:t xml:space="preserve">: </w:t>
      </w:r>
      <w:r w:rsidRPr="00C739A1">
        <w:rPr>
          <w:rFonts w:eastAsia="等线"/>
          <w:b/>
          <w:lang w:val="en-US" w:eastAsia="zh-CN"/>
        </w:rPr>
        <w:t xml:space="preserve">For </w:t>
      </w:r>
      <w:r>
        <w:rPr>
          <w:rFonts w:eastAsia="等线"/>
          <w:b/>
          <w:lang w:val="en-US" w:eastAsia="zh-CN"/>
        </w:rPr>
        <w:t>BM t</w:t>
      </w:r>
      <w:r w:rsidRPr="000C1459">
        <w:rPr>
          <w:rFonts w:eastAsia="等线"/>
          <w:b/>
          <w:lang w:val="en-US" w:eastAsia="zh-CN"/>
        </w:rPr>
        <w:t>estability</w:t>
      </w:r>
      <w:r>
        <w:rPr>
          <w:rFonts w:eastAsia="等线"/>
          <w:b/>
          <w:lang w:val="en-US" w:eastAsia="zh-CN"/>
        </w:rPr>
        <w:t>, RAN4</w:t>
      </w:r>
      <w:r w:rsidRPr="000C1459">
        <w:rPr>
          <w:rFonts w:eastAsia="等线"/>
          <w:b/>
          <w:lang w:val="en-US" w:eastAsia="zh-CN"/>
        </w:rPr>
        <w:t xml:space="preserve"> </w:t>
      </w:r>
      <w:proofErr w:type="gramStart"/>
      <w:r w:rsidRPr="000C1459">
        <w:rPr>
          <w:rFonts w:eastAsia="等线"/>
          <w:b/>
          <w:lang w:val="en-US" w:eastAsia="zh-CN"/>
        </w:rPr>
        <w:t>need</w:t>
      </w:r>
      <w:r w:rsidR="00B03C13">
        <w:rPr>
          <w:rFonts w:eastAsia="等线" w:hint="eastAsia"/>
          <w:b/>
          <w:lang w:val="en-US" w:eastAsia="zh-CN"/>
        </w:rPr>
        <w:t>s to</w:t>
      </w:r>
      <w:proofErr w:type="gramEnd"/>
      <w:r w:rsidRPr="000C1459">
        <w:rPr>
          <w:rFonts w:eastAsia="等线"/>
          <w:b/>
          <w:lang w:val="en-US" w:eastAsia="zh-CN"/>
        </w:rPr>
        <w:t>:</w:t>
      </w:r>
    </w:p>
    <w:p w14:paraId="696131D5" w14:textId="77777777" w:rsidR="00206443" w:rsidRPr="00946193" w:rsidRDefault="00206443" w:rsidP="00206443">
      <w:pPr>
        <w:pStyle w:val="af8"/>
        <w:numPr>
          <w:ilvl w:val="0"/>
          <w:numId w:val="35"/>
        </w:numPr>
        <w:spacing w:beforeLines="20" w:before="48" w:afterLines="20" w:after="48" w:line="360" w:lineRule="exact"/>
        <w:jc w:val="both"/>
        <w:rPr>
          <w:rFonts w:ascii="Times New Roman" w:eastAsia="等线" w:hAnsi="Times New Roman"/>
          <w:b/>
          <w:sz w:val="20"/>
          <w:szCs w:val="20"/>
          <w:lang w:eastAsia="zh-CN"/>
        </w:rPr>
      </w:pPr>
      <w:r>
        <w:rPr>
          <w:rFonts w:ascii="Times New Roman" w:eastAsia="等线" w:hAnsi="Times New Roman"/>
          <w:b/>
          <w:bCs/>
          <w:sz w:val="20"/>
          <w:szCs w:val="20"/>
          <w:lang w:val="en-GB" w:eastAsia="zh-CN"/>
        </w:rPr>
        <w:t>C</w:t>
      </w:r>
      <w:r w:rsidRPr="00FC4607">
        <w:rPr>
          <w:rFonts w:ascii="Times New Roman" w:eastAsia="等线" w:hAnsi="Times New Roman" w:hint="eastAsia"/>
          <w:b/>
          <w:bCs/>
          <w:sz w:val="20"/>
          <w:szCs w:val="20"/>
          <w:lang w:val="en-GB" w:eastAsia="zh-CN"/>
        </w:rPr>
        <w:t>larify the limitations regarding the FR2 beams or probes that TE vendors could support</w:t>
      </w:r>
    </w:p>
    <w:p w14:paraId="50C19BE2" w14:textId="77777777" w:rsidR="00206443" w:rsidRPr="00FC4607" w:rsidRDefault="00206443" w:rsidP="00206443">
      <w:pPr>
        <w:pStyle w:val="af8"/>
        <w:numPr>
          <w:ilvl w:val="0"/>
          <w:numId w:val="35"/>
        </w:numPr>
        <w:spacing w:beforeLines="10" w:before="24" w:afterLines="10" w:after="24" w:line="360" w:lineRule="exact"/>
        <w:jc w:val="both"/>
        <w:rPr>
          <w:rFonts w:ascii="Times New Roman" w:eastAsia="等线" w:hAnsi="Times New Roman"/>
          <w:b/>
          <w:sz w:val="20"/>
          <w:szCs w:val="20"/>
          <w:lang w:eastAsia="zh-CN"/>
        </w:rPr>
      </w:pPr>
      <w:r w:rsidRPr="00FC4607">
        <w:rPr>
          <w:rFonts w:ascii="Times New Roman" w:eastAsia="等线" w:hAnsi="Times New Roman"/>
          <w:b/>
          <w:sz w:val="20"/>
          <w:szCs w:val="20"/>
          <w:lang w:eastAsia="zh-CN"/>
        </w:rPr>
        <w:t xml:space="preserve">To determine the test setup for BM, a potential approach could be: </w:t>
      </w:r>
    </w:p>
    <w:p w14:paraId="2E860F55" w14:textId="77777777" w:rsidR="00206443" w:rsidRPr="00946193" w:rsidRDefault="00206443" w:rsidP="00206443">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proofErr w:type="gramStart"/>
      <w:r w:rsidRPr="00946193">
        <w:rPr>
          <w:rFonts w:ascii="Times New Roman" w:eastAsia="等线" w:hAnsi="Times New Roman"/>
          <w:b/>
          <w:sz w:val="20"/>
          <w:szCs w:val="20"/>
          <w:lang w:eastAsia="zh-CN"/>
        </w:rPr>
        <w:t>Assuming that</w:t>
      </w:r>
      <w:proofErr w:type="gramEnd"/>
      <w:r w:rsidRPr="00946193">
        <w:rPr>
          <w:rFonts w:ascii="Times New Roman" w:eastAsia="等线" w:hAnsi="Times New Roman"/>
          <w:b/>
          <w:sz w:val="20"/>
          <w:szCs w:val="20"/>
          <w:lang w:eastAsia="zh-CN"/>
        </w:rPr>
        <w:t xml:space="preserve"> TE support</w:t>
      </w:r>
      <w:r>
        <w:rPr>
          <w:rFonts w:ascii="Times New Roman" w:eastAsia="等线" w:hAnsi="Times New Roman"/>
          <w:b/>
          <w:sz w:val="20"/>
          <w:szCs w:val="20"/>
          <w:lang w:eastAsia="zh-CN"/>
        </w:rPr>
        <w:t>s</w:t>
      </w:r>
      <w:r w:rsidRPr="00946193">
        <w:rPr>
          <w:rFonts w:ascii="Times New Roman" w:eastAsia="等线" w:hAnsi="Times New Roman"/>
          <w:b/>
          <w:sz w:val="20"/>
          <w:szCs w:val="20"/>
          <w:lang w:eastAsia="zh-CN"/>
        </w:rPr>
        <w:t xml:space="preserve"> X probes in a chamber</w:t>
      </w:r>
    </w:p>
    <w:p w14:paraId="68070EBC" w14:textId="77777777" w:rsidR="00206443" w:rsidRPr="00946193" w:rsidRDefault="00206443" w:rsidP="00206443">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946193">
        <w:rPr>
          <w:rFonts w:ascii="Times New Roman" w:eastAsia="等线" w:hAnsi="Times New Roman"/>
          <w:b/>
          <w:sz w:val="20"/>
          <w:szCs w:val="20"/>
          <w:lang w:eastAsia="zh-CN"/>
        </w:rPr>
        <w:t xml:space="preserve">By utilizing X probes, X different angles of arrival (AOA) can be achieved and </w:t>
      </w:r>
      <w:r>
        <w:rPr>
          <w:rFonts w:ascii="Times New Roman" w:eastAsia="等线" w:hAnsi="Times New Roman"/>
          <w:b/>
          <w:sz w:val="20"/>
          <w:szCs w:val="20"/>
          <w:lang w:eastAsia="zh-CN"/>
        </w:rPr>
        <w:t xml:space="preserve">can be </w:t>
      </w:r>
      <w:r w:rsidRPr="00946193">
        <w:rPr>
          <w:rFonts w:ascii="Times New Roman" w:eastAsia="等线" w:hAnsi="Times New Roman"/>
          <w:b/>
          <w:sz w:val="20"/>
          <w:szCs w:val="20"/>
          <w:lang w:eastAsia="zh-CN"/>
        </w:rPr>
        <w:t xml:space="preserve">mapped to </w:t>
      </w:r>
      <w:r w:rsidRPr="00BA4BFF">
        <w:rPr>
          <w:rFonts w:ascii="Times New Roman" w:eastAsia="等线" w:hAnsi="Times New Roman"/>
          <w:b/>
          <w:sz w:val="20"/>
          <w:szCs w:val="20"/>
          <w:u w:val="single"/>
          <w:lang w:eastAsia="zh-CN"/>
        </w:rPr>
        <w:t>a TX</w:t>
      </w:r>
      <w:r w:rsidRPr="00946193">
        <w:rPr>
          <w:rFonts w:ascii="Times New Roman" w:eastAsia="等线" w:hAnsi="Times New Roman"/>
          <w:b/>
          <w:sz w:val="20"/>
          <w:szCs w:val="20"/>
          <w:lang w:eastAsia="zh-CN"/>
        </w:rPr>
        <w:t xml:space="preserve"> </w:t>
      </w:r>
      <w:r w:rsidRPr="00BA4BFF">
        <w:rPr>
          <w:rFonts w:ascii="Times New Roman" w:eastAsia="等线" w:hAnsi="Times New Roman"/>
          <w:b/>
          <w:sz w:val="20"/>
          <w:szCs w:val="20"/>
          <w:u w:val="single"/>
          <w:lang w:eastAsia="zh-CN"/>
        </w:rPr>
        <w:t>beam</w:t>
      </w:r>
      <w:r w:rsidRPr="00946193">
        <w:rPr>
          <w:rFonts w:ascii="Times New Roman" w:eastAsia="等线" w:hAnsi="Times New Roman"/>
          <w:b/>
          <w:sz w:val="20"/>
          <w:szCs w:val="20"/>
          <w:lang w:eastAsia="zh-CN"/>
        </w:rPr>
        <w:t xml:space="preserve"> transmission with X paths</w:t>
      </w:r>
      <w:r>
        <w:rPr>
          <w:rFonts w:ascii="Times New Roman" w:eastAsia="等线" w:hAnsi="Times New Roman"/>
          <w:b/>
          <w:sz w:val="20"/>
          <w:szCs w:val="20"/>
          <w:lang w:eastAsia="zh-CN"/>
        </w:rPr>
        <w:t>(clusters)</w:t>
      </w:r>
    </w:p>
    <w:p w14:paraId="71CD40D9" w14:textId="77777777" w:rsidR="00206443" w:rsidRDefault="00206443" w:rsidP="00206443">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BA4BFF">
        <w:rPr>
          <w:rFonts w:ascii="Times New Roman" w:eastAsia="等线" w:hAnsi="Times New Roman"/>
          <w:b/>
          <w:sz w:val="20"/>
          <w:szCs w:val="20"/>
          <w:u w:val="single"/>
          <w:lang w:eastAsia="zh-CN"/>
        </w:rPr>
        <w:t xml:space="preserve">Different TX beams </w:t>
      </w:r>
      <w:r w:rsidRPr="00946193">
        <w:rPr>
          <w:rFonts w:ascii="Times New Roman" w:eastAsia="等线" w:hAnsi="Times New Roman"/>
          <w:b/>
          <w:sz w:val="20"/>
          <w:szCs w:val="20"/>
          <w:lang w:eastAsia="zh-CN"/>
        </w:rPr>
        <w:t xml:space="preserve">in BM set A or set B can be represented by setting different </w:t>
      </w:r>
      <w:r w:rsidRPr="00CE53E7">
        <w:rPr>
          <w:rFonts w:ascii="Times New Roman" w:eastAsia="等线" w:hAnsi="Times New Roman"/>
          <w:b/>
          <w:sz w:val="20"/>
          <w:szCs w:val="20"/>
          <w:lang w:eastAsia="zh-CN"/>
        </w:rPr>
        <w:t xml:space="preserve">pathloss </w:t>
      </w:r>
      <w:r w:rsidRPr="00946193">
        <w:rPr>
          <w:rFonts w:ascii="Times New Roman" w:eastAsia="等线" w:hAnsi="Times New Roman"/>
          <w:b/>
          <w:sz w:val="20"/>
          <w:szCs w:val="20"/>
          <w:lang w:eastAsia="zh-CN"/>
        </w:rPr>
        <w:t xml:space="preserve">for the </w:t>
      </w:r>
      <w:r>
        <w:rPr>
          <w:rFonts w:ascii="Times New Roman" w:eastAsia="等线" w:hAnsi="Times New Roman"/>
          <w:b/>
          <w:sz w:val="20"/>
          <w:szCs w:val="20"/>
          <w:lang w:eastAsia="zh-CN"/>
        </w:rPr>
        <w:t xml:space="preserve">different </w:t>
      </w:r>
      <w:r w:rsidRPr="00946193">
        <w:rPr>
          <w:rFonts w:ascii="Times New Roman" w:eastAsia="等线" w:hAnsi="Times New Roman"/>
          <w:b/>
          <w:sz w:val="20"/>
          <w:szCs w:val="20"/>
          <w:lang w:eastAsia="zh-CN"/>
        </w:rPr>
        <w:t>AOA</w:t>
      </w:r>
      <w:r>
        <w:rPr>
          <w:rFonts w:ascii="Times New Roman" w:eastAsia="等线" w:hAnsi="Times New Roman"/>
          <w:b/>
          <w:sz w:val="20"/>
          <w:szCs w:val="20"/>
          <w:lang w:eastAsia="zh-CN"/>
        </w:rPr>
        <w:t xml:space="preserve"> path</w:t>
      </w:r>
      <w:r w:rsidRPr="00946193">
        <w:rPr>
          <w:rFonts w:ascii="Times New Roman" w:eastAsia="等线" w:hAnsi="Times New Roman"/>
          <w:b/>
          <w:sz w:val="20"/>
          <w:szCs w:val="20"/>
          <w:lang w:eastAsia="zh-CN"/>
        </w:rPr>
        <w:t xml:space="preserve">s, </w:t>
      </w:r>
      <w:r>
        <w:rPr>
          <w:rFonts w:ascii="Times New Roman" w:eastAsia="等线" w:hAnsi="Times New Roman"/>
          <w:b/>
          <w:sz w:val="20"/>
          <w:szCs w:val="20"/>
          <w:lang w:eastAsia="zh-CN"/>
        </w:rPr>
        <w:t>to</w:t>
      </w:r>
      <w:r w:rsidRPr="00946193">
        <w:rPr>
          <w:rFonts w:ascii="Times New Roman" w:eastAsia="等线" w:hAnsi="Times New Roman"/>
          <w:b/>
          <w:sz w:val="20"/>
          <w:szCs w:val="20"/>
          <w:lang w:eastAsia="zh-CN"/>
        </w:rPr>
        <w:t xml:space="preserve"> </w:t>
      </w:r>
      <w:r>
        <w:rPr>
          <w:rFonts w:ascii="Times New Roman" w:eastAsia="等线" w:hAnsi="Times New Roman"/>
          <w:b/>
          <w:sz w:val="20"/>
          <w:szCs w:val="20"/>
          <w:lang w:eastAsia="zh-CN"/>
        </w:rPr>
        <w:t>mimic</w:t>
      </w:r>
      <w:r w:rsidRPr="00946193">
        <w:rPr>
          <w:rFonts w:ascii="Times New Roman" w:eastAsia="等线" w:hAnsi="Times New Roman"/>
          <w:b/>
          <w:sz w:val="20"/>
          <w:szCs w:val="20"/>
          <w:lang w:eastAsia="zh-CN"/>
        </w:rPr>
        <w:t xml:space="preserve"> the </w:t>
      </w:r>
      <w:r w:rsidRPr="00FC4607">
        <w:rPr>
          <w:rFonts w:ascii="Times New Roman" w:eastAsia="等线" w:hAnsi="Times New Roman" w:hint="eastAsia"/>
          <w:b/>
          <w:sz w:val="20"/>
          <w:szCs w:val="20"/>
          <w:lang w:val="en-GB" w:eastAsia="zh-CN"/>
        </w:rPr>
        <w:t>beam sweeping procedure</w:t>
      </w:r>
      <w:r w:rsidRPr="00946193">
        <w:rPr>
          <w:rFonts w:ascii="Times New Roman" w:eastAsia="等线" w:hAnsi="Times New Roman"/>
          <w:b/>
          <w:sz w:val="20"/>
          <w:szCs w:val="20"/>
          <w:lang w:eastAsia="zh-CN"/>
        </w:rPr>
        <w:t xml:space="preserve"> </w:t>
      </w:r>
    </w:p>
    <w:p w14:paraId="6A3DBD04" w14:textId="77777777" w:rsidR="00206443" w:rsidRPr="007D5482" w:rsidRDefault="00206443" w:rsidP="00206443">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7D5482">
        <w:rPr>
          <w:rFonts w:ascii="Times New Roman" w:eastAsia="等线" w:hAnsi="Times New Roman"/>
          <w:b/>
          <w:sz w:val="20"/>
          <w:szCs w:val="20"/>
          <w:lang w:eastAsia="zh-CN"/>
        </w:rPr>
        <w:t>FFS the number of probes that could be supported by TE vendors</w:t>
      </w:r>
    </w:p>
    <w:p w14:paraId="5D8929C7" w14:textId="77777777" w:rsidR="00206443" w:rsidRDefault="00206443" w:rsidP="00206443">
      <w:pPr>
        <w:pStyle w:val="af8"/>
        <w:numPr>
          <w:ilvl w:val="0"/>
          <w:numId w:val="4"/>
        </w:numPr>
        <w:spacing w:beforeLines="10" w:before="24" w:afterLines="10" w:after="24" w:line="360" w:lineRule="exact"/>
        <w:jc w:val="both"/>
        <w:rPr>
          <w:rFonts w:ascii="Times New Roman" w:eastAsia="等线" w:hAnsi="Times New Roman"/>
          <w:b/>
          <w:sz w:val="20"/>
          <w:szCs w:val="20"/>
          <w:lang w:eastAsia="zh-CN"/>
        </w:rPr>
      </w:pPr>
      <w:r w:rsidRPr="007D5482">
        <w:rPr>
          <w:rFonts w:ascii="Times New Roman" w:eastAsia="等线" w:hAnsi="Times New Roman"/>
          <w:b/>
          <w:sz w:val="20"/>
          <w:szCs w:val="20"/>
          <w:lang w:eastAsia="zh-CN"/>
        </w:rPr>
        <w:t>FFS how to map the X AoA</w:t>
      </w:r>
      <w:r>
        <w:rPr>
          <w:rFonts w:ascii="Times New Roman" w:eastAsia="等线" w:hAnsi="Times New Roman"/>
          <w:b/>
          <w:sz w:val="20"/>
          <w:szCs w:val="20"/>
          <w:lang w:eastAsia="zh-CN"/>
        </w:rPr>
        <w:t>s</w:t>
      </w:r>
      <w:r w:rsidRPr="007D5482">
        <w:rPr>
          <w:rFonts w:ascii="Times New Roman" w:eastAsia="等线" w:hAnsi="Times New Roman"/>
          <w:b/>
          <w:sz w:val="20"/>
          <w:szCs w:val="20"/>
          <w:lang w:eastAsia="zh-CN"/>
        </w:rPr>
        <w:t xml:space="preserve"> and corresponding X pathloss to different beams in BM set A/B</w:t>
      </w:r>
    </w:p>
    <w:p w14:paraId="5745A2FB" w14:textId="77777777" w:rsidR="00206443" w:rsidRDefault="00206443" w:rsidP="00206443">
      <w:pPr>
        <w:spacing w:beforeLines="20" w:before="48" w:afterLines="20" w:after="48" w:line="360" w:lineRule="exact"/>
        <w:ind w:left="1418" w:hangingChars="709" w:hanging="1418"/>
        <w:jc w:val="both"/>
        <w:rPr>
          <w:rFonts w:eastAsia="等线"/>
          <w:b/>
          <w:lang w:eastAsia="zh-CN"/>
        </w:rPr>
      </w:pPr>
      <w:r w:rsidRPr="008C7548">
        <w:rPr>
          <w:rFonts w:eastAsia="等线"/>
          <w:b/>
          <w:lang w:val="en-US" w:eastAsia="zh-CN"/>
        </w:rPr>
        <w:t xml:space="preserve">Proposal </w:t>
      </w:r>
      <w:r>
        <w:rPr>
          <w:rFonts w:eastAsia="等线" w:hint="eastAsia"/>
          <w:b/>
          <w:lang w:val="en-US" w:eastAsia="zh-CN"/>
        </w:rPr>
        <w:t>2</w:t>
      </w:r>
      <w:r w:rsidRPr="008C7548">
        <w:rPr>
          <w:rFonts w:eastAsia="等线"/>
          <w:b/>
          <w:lang w:val="en-US" w:eastAsia="zh-CN"/>
        </w:rPr>
        <w:t xml:space="preserve">: </w:t>
      </w:r>
      <w:r>
        <w:rPr>
          <w:rFonts w:eastAsia="等线"/>
          <w:b/>
          <w:lang w:val="en-US" w:eastAsia="zh-CN"/>
        </w:rPr>
        <w:t xml:space="preserve">Further </w:t>
      </w:r>
      <w:r w:rsidRPr="00946193">
        <w:rPr>
          <w:rFonts w:eastAsia="等线"/>
          <w:b/>
          <w:lang w:eastAsia="zh-CN"/>
        </w:rPr>
        <w:t xml:space="preserve">consider how to ensure that the BM model constructed on the DUT side can </w:t>
      </w:r>
      <w:proofErr w:type="gramStart"/>
      <w:r w:rsidRPr="00946193">
        <w:rPr>
          <w:rFonts w:eastAsia="等线"/>
          <w:b/>
          <w:lang w:eastAsia="zh-CN"/>
        </w:rPr>
        <w:t>match(</w:t>
      </w:r>
      <w:proofErr w:type="gramEnd"/>
      <w:r w:rsidRPr="00946193">
        <w:rPr>
          <w:rFonts w:eastAsia="等线"/>
          <w:b/>
          <w:lang w:eastAsia="zh-CN"/>
        </w:rPr>
        <w:t xml:space="preserve">or approximate </w:t>
      </w:r>
      <w:proofErr w:type="gramStart"/>
      <w:r w:rsidRPr="00946193">
        <w:rPr>
          <w:rFonts w:eastAsia="等线"/>
          <w:b/>
          <w:lang w:eastAsia="zh-CN"/>
        </w:rPr>
        <w:t>match)  and</w:t>
      </w:r>
      <w:proofErr w:type="gramEnd"/>
      <w:r w:rsidRPr="00946193">
        <w:rPr>
          <w:rFonts w:eastAsia="等线"/>
          <w:b/>
          <w:lang w:eastAsia="zh-CN"/>
        </w:rPr>
        <w:t xml:space="preserve"> </w:t>
      </w:r>
      <w:r>
        <w:rPr>
          <w:rFonts w:eastAsia="等线"/>
          <w:b/>
          <w:lang w:eastAsia="zh-CN"/>
        </w:rPr>
        <w:t xml:space="preserve">be </w:t>
      </w:r>
      <w:r w:rsidRPr="00946193">
        <w:rPr>
          <w:rFonts w:eastAsia="等线"/>
          <w:b/>
          <w:lang w:eastAsia="zh-CN"/>
        </w:rPr>
        <w:t>utilized in the testing environment on the TE side</w:t>
      </w:r>
      <w:r>
        <w:rPr>
          <w:rFonts w:eastAsia="等线"/>
          <w:b/>
          <w:lang w:eastAsia="zh-CN"/>
        </w:rPr>
        <w:t>.</w:t>
      </w:r>
    </w:p>
    <w:p w14:paraId="4BADCC19" w14:textId="77777777" w:rsidR="00206443" w:rsidRPr="00206443" w:rsidRDefault="00206443" w:rsidP="00156EB9">
      <w:pPr>
        <w:spacing w:beforeLines="10" w:before="24" w:afterLines="10" w:after="24" w:line="360" w:lineRule="exact"/>
        <w:jc w:val="both"/>
        <w:rPr>
          <w:rFonts w:eastAsia="等线"/>
          <w:lang w:eastAsia="zh-CN"/>
        </w:rPr>
      </w:pPr>
    </w:p>
    <w:p w14:paraId="428998F9" w14:textId="77777777" w:rsidR="00156EB9" w:rsidRPr="00B04592" w:rsidRDefault="00156EB9" w:rsidP="00156EB9">
      <w:pPr>
        <w:rPr>
          <w:rFonts w:eastAsiaTheme="minorEastAsia"/>
          <w:bCs/>
          <w:u w:val="single"/>
          <w:lang w:eastAsia="zh-CN"/>
        </w:rPr>
      </w:pPr>
      <w:r w:rsidRPr="00B04592">
        <w:rPr>
          <w:rFonts w:eastAsiaTheme="minorEastAsia"/>
          <w:bCs/>
          <w:u w:val="single"/>
          <w:lang w:eastAsia="zh-CN"/>
        </w:rPr>
        <w:t>Regarding the TCI state issue, in RAN4 #113 meeting, we have got agreement</w:t>
      </w:r>
      <w:r>
        <w:rPr>
          <w:rFonts w:eastAsiaTheme="minorEastAsia" w:hint="eastAsia"/>
          <w:bCs/>
          <w:u w:val="single"/>
          <w:lang w:eastAsia="zh-CN"/>
        </w:rPr>
        <w:t>s</w:t>
      </w:r>
      <w:r w:rsidRPr="00B04592">
        <w:rPr>
          <w:rFonts w:eastAsiaTheme="minorEastAsia"/>
          <w:bCs/>
          <w:u w:val="single"/>
          <w:lang w:eastAsia="zh-CN"/>
        </w:rPr>
        <w:t xml:space="preserve"> as below:</w:t>
      </w:r>
    </w:p>
    <w:p w14:paraId="33BE50FD" w14:textId="5904C8B4" w:rsidR="00156EB9" w:rsidRPr="00B04592" w:rsidRDefault="00156EB9" w:rsidP="00156EB9">
      <w:pPr>
        <w:pStyle w:val="af8"/>
        <w:spacing w:after="120" w:line="240" w:lineRule="auto"/>
        <w:ind w:left="420"/>
        <w:contextualSpacing w:val="0"/>
        <w:rPr>
          <w:rFonts w:ascii="Times New Roman" w:eastAsiaTheme="minorEastAsia" w:hAnsi="Times New Roman"/>
          <w:bCs/>
          <w:i/>
          <w:iCs/>
          <w:sz w:val="20"/>
          <w:szCs w:val="20"/>
          <w:lang w:eastAsia="zh-CN"/>
        </w:rPr>
      </w:pPr>
      <w:r w:rsidRPr="00B04592">
        <w:rPr>
          <w:rFonts w:ascii="Times New Roman" w:eastAsiaTheme="minorEastAsia" w:hAnsi="Times New Roman" w:hint="eastAsia"/>
          <w:bCs/>
          <w:i/>
          <w:iCs/>
          <w:sz w:val="20"/>
          <w:szCs w:val="20"/>
          <w:lang w:eastAsia="zh-CN"/>
        </w:rPr>
        <w:t xml:space="preserve">- </w:t>
      </w:r>
      <w:r w:rsidRPr="00B04592">
        <w:rPr>
          <w:rFonts w:ascii="Times New Roman" w:eastAsia="Yu Mincho" w:hAnsi="Times New Roman"/>
          <w:bCs/>
          <w:i/>
          <w:iCs/>
          <w:sz w:val="20"/>
          <w:szCs w:val="20"/>
          <w:lang w:eastAsia="ja-JP"/>
        </w:rPr>
        <w:t>Whether the TCI state associated with a predicted Tx beam is known or unknown is FFS</w:t>
      </w:r>
    </w:p>
    <w:p w14:paraId="2735CD28" w14:textId="77777777" w:rsidR="00156EB9" w:rsidRPr="00B04592" w:rsidRDefault="00156EB9" w:rsidP="00156EB9">
      <w:pPr>
        <w:pStyle w:val="af8"/>
        <w:spacing w:after="120" w:line="240" w:lineRule="auto"/>
        <w:ind w:left="420"/>
        <w:contextualSpacing w:val="0"/>
        <w:rPr>
          <w:rFonts w:ascii="Times New Roman" w:eastAsia="Yu Mincho" w:hAnsi="Times New Roman"/>
          <w:bCs/>
          <w:i/>
          <w:iCs/>
          <w:sz w:val="20"/>
          <w:szCs w:val="20"/>
          <w:lang w:eastAsia="ja-JP"/>
        </w:rPr>
      </w:pPr>
      <w:r w:rsidRPr="00B04592">
        <w:rPr>
          <w:rFonts w:ascii="Times New Roman" w:eastAsiaTheme="minorEastAsia" w:hAnsi="Times New Roman" w:hint="eastAsia"/>
          <w:bCs/>
          <w:i/>
          <w:iCs/>
          <w:sz w:val="20"/>
          <w:szCs w:val="20"/>
          <w:lang w:eastAsia="zh-CN"/>
        </w:rPr>
        <w:t xml:space="preserve">- </w:t>
      </w:r>
      <w:r w:rsidRPr="00B04592">
        <w:rPr>
          <w:rFonts w:ascii="Times New Roman" w:eastAsia="Yu Mincho" w:hAnsi="Times New Roman"/>
          <w:bCs/>
          <w:i/>
          <w:iCs/>
          <w:sz w:val="20"/>
          <w:szCs w:val="20"/>
          <w:lang w:eastAsia="ja-JP"/>
        </w:rPr>
        <w:t xml:space="preserve">RAN4 to further discuss whether to mandate that the UE </w:t>
      </w:r>
      <w:proofErr w:type="gramStart"/>
      <w:r w:rsidRPr="00B04592">
        <w:rPr>
          <w:rFonts w:ascii="Times New Roman" w:eastAsia="Yu Mincho" w:hAnsi="Times New Roman"/>
          <w:bCs/>
          <w:i/>
          <w:iCs/>
          <w:sz w:val="20"/>
          <w:szCs w:val="20"/>
          <w:lang w:eastAsia="ja-JP"/>
        </w:rPr>
        <w:t>has to</w:t>
      </w:r>
      <w:proofErr w:type="gramEnd"/>
      <w:r w:rsidRPr="00B04592">
        <w:rPr>
          <w:rFonts w:ascii="Times New Roman" w:eastAsia="Yu Mincho" w:hAnsi="Times New Roman"/>
          <w:bCs/>
          <w:i/>
          <w:iCs/>
          <w:sz w:val="20"/>
          <w:szCs w:val="20"/>
          <w:lang w:eastAsia="ja-JP"/>
        </w:rPr>
        <w:t xml:space="preserve"> predict the Rx beam paired with the predicted Tx beam or not.</w:t>
      </w:r>
    </w:p>
    <w:p w14:paraId="560C49CD" w14:textId="77777777" w:rsidR="00156EB9" w:rsidRPr="00B04592" w:rsidRDefault="00156EB9" w:rsidP="00156EB9">
      <w:pPr>
        <w:pStyle w:val="af8"/>
        <w:spacing w:after="180" w:line="240" w:lineRule="auto"/>
        <w:ind w:left="840"/>
        <w:contextualSpacing w:val="0"/>
        <w:rPr>
          <w:rFonts w:ascii="Times New Roman" w:eastAsia="Yu Mincho" w:hAnsi="Times New Roman"/>
          <w:bCs/>
          <w:i/>
          <w:iCs/>
          <w:sz w:val="20"/>
          <w:szCs w:val="20"/>
          <w:lang w:eastAsia="ja-JP"/>
        </w:rPr>
      </w:pPr>
      <w:r w:rsidRPr="00B04592">
        <w:rPr>
          <w:rFonts w:ascii="Times New Roman" w:eastAsiaTheme="minorEastAsia" w:hAnsi="Times New Roman" w:hint="eastAsia"/>
          <w:bCs/>
          <w:i/>
          <w:iCs/>
          <w:sz w:val="20"/>
          <w:szCs w:val="20"/>
          <w:lang w:eastAsia="zh-CN"/>
        </w:rPr>
        <w:t xml:space="preserve">- </w:t>
      </w:r>
      <w:r w:rsidRPr="00B04592">
        <w:rPr>
          <w:rFonts w:ascii="Times New Roman" w:eastAsia="Yu Mincho" w:hAnsi="Times New Roman"/>
          <w:bCs/>
          <w:i/>
          <w:iCs/>
          <w:sz w:val="20"/>
          <w:szCs w:val="20"/>
          <w:lang w:eastAsia="ja-JP"/>
        </w:rPr>
        <w:t>Other way to know UE Rx beams is not precluded</w:t>
      </w:r>
    </w:p>
    <w:p w14:paraId="3078283F" w14:textId="77777777" w:rsidR="00156EB9" w:rsidRPr="00B04592" w:rsidRDefault="00156EB9" w:rsidP="00156EB9">
      <w:pPr>
        <w:pStyle w:val="af8"/>
        <w:spacing w:after="180" w:line="240" w:lineRule="auto"/>
        <w:ind w:left="1260"/>
        <w:contextualSpacing w:val="0"/>
        <w:rPr>
          <w:rFonts w:ascii="Times New Roman" w:eastAsia="Yu Mincho" w:hAnsi="Times New Roman"/>
          <w:bCs/>
          <w:i/>
          <w:iCs/>
          <w:sz w:val="20"/>
          <w:szCs w:val="20"/>
          <w:lang w:eastAsia="ja-JP"/>
        </w:rPr>
      </w:pPr>
      <w:r w:rsidRPr="00B04592">
        <w:rPr>
          <w:rFonts w:ascii="Times New Roman" w:eastAsiaTheme="minorEastAsia" w:hAnsi="Times New Roman" w:hint="eastAsia"/>
          <w:bCs/>
          <w:i/>
          <w:iCs/>
          <w:sz w:val="20"/>
          <w:szCs w:val="20"/>
          <w:lang w:eastAsia="zh-CN"/>
        </w:rPr>
        <w:t xml:space="preserve">- </w:t>
      </w:r>
      <w:r w:rsidRPr="00B04592">
        <w:rPr>
          <w:rFonts w:ascii="Times New Roman" w:eastAsia="Yu Mincho" w:hAnsi="Times New Roman"/>
          <w:bCs/>
          <w:i/>
          <w:iCs/>
          <w:sz w:val="20"/>
          <w:szCs w:val="20"/>
          <w:lang w:eastAsia="ja-JP"/>
        </w:rPr>
        <w:t>UE capability is one of the solutions</w:t>
      </w:r>
    </w:p>
    <w:p w14:paraId="0CACCC83" w14:textId="0F80C99B" w:rsidR="00156EB9" w:rsidRDefault="00156EB9" w:rsidP="00156EB9">
      <w:pPr>
        <w:spacing w:beforeLines="10" w:before="24" w:afterLines="10" w:after="24" w:line="360" w:lineRule="exact"/>
        <w:jc w:val="both"/>
        <w:rPr>
          <w:rFonts w:eastAsia="等线"/>
          <w:lang w:eastAsia="zh-CN"/>
        </w:rPr>
      </w:pPr>
      <w:r w:rsidRPr="00B04592">
        <w:rPr>
          <w:rFonts w:eastAsia="等线"/>
          <w:lang w:eastAsia="zh-CN"/>
        </w:rPr>
        <w:t xml:space="preserve">Based on our understanding, for the BM test, the TCI state associated with a predicted Tx beam </w:t>
      </w:r>
      <w:r>
        <w:rPr>
          <w:rFonts w:eastAsia="等线" w:hint="eastAsia"/>
          <w:lang w:eastAsia="zh-CN"/>
        </w:rPr>
        <w:t>is better to</w:t>
      </w:r>
      <w:r w:rsidRPr="00B04592">
        <w:rPr>
          <w:rFonts w:eastAsia="等线"/>
          <w:lang w:eastAsia="zh-CN"/>
        </w:rPr>
        <w:t xml:space="preserve"> be known to DUT. Otherwise, it is difficult to </w:t>
      </w:r>
      <w:r>
        <w:rPr>
          <w:rFonts w:eastAsia="等线" w:hint="eastAsia"/>
          <w:lang w:eastAsia="zh-CN"/>
        </w:rPr>
        <w:t>evaluate</w:t>
      </w:r>
      <w:r w:rsidRPr="00B04592">
        <w:rPr>
          <w:rFonts w:eastAsia="等线"/>
          <w:lang w:eastAsia="zh-CN"/>
        </w:rPr>
        <w:t xml:space="preserve"> the </w:t>
      </w:r>
      <w:r>
        <w:rPr>
          <w:rFonts w:eastAsia="等线" w:hint="eastAsia"/>
          <w:lang w:eastAsia="zh-CN"/>
        </w:rPr>
        <w:t xml:space="preserve">performance </w:t>
      </w:r>
      <w:r w:rsidRPr="00B04592">
        <w:rPr>
          <w:rFonts w:eastAsia="等线"/>
          <w:lang w:eastAsia="zh-CN"/>
        </w:rPr>
        <w:t xml:space="preserve">uncertainty </w:t>
      </w:r>
      <w:r>
        <w:rPr>
          <w:rFonts w:eastAsia="等线" w:hint="eastAsia"/>
          <w:lang w:eastAsia="zh-CN"/>
        </w:rPr>
        <w:t xml:space="preserve">due to </w:t>
      </w:r>
      <w:r w:rsidRPr="00B04592">
        <w:rPr>
          <w:rFonts w:eastAsia="等线"/>
          <w:lang w:eastAsia="zh-CN"/>
        </w:rPr>
        <w:t xml:space="preserve">different </w:t>
      </w:r>
      <w:r>
        <w:rPr>
          <w:rFonts w:eastAsia="等线" w:hint="eastAsia"/>
          <w:lang w:eastAsia="zh-CN"/>
        </w:rPr>
        <w:t xml:space="preserve">RX beam </w:t>
      </w:r>
      <w:r w:rsidRPr="00B04592">
        <w:rPr>
          <w:rFonts w:eastAsia="等线"/>
          <w:lang w:eastAsia="zh-CN"/>
        </w:rPr>
        <w:t xml:space="preserve">assumptions and implementation differences </w:t>
      </w:r>
      <w:r>
        <w:rPr>
          <w:rFonts w:eastAsia="等线" w:hint="eastAsia"/>
          <w:lang w:eastAsia="zh-CN"/>
        </w:rPr>
        <w:t>among</w:t>
      </w:r>
      <w:r w:rsidRPr="00B04592">
        <w:rPr>
          <w:rFonts w:eastAsia="等线"/>
          <w:lang w:eastAsia="zh-CN"/>
        </w:rPr>
        <w:t xml:space="preserve"> </w:t>
      </w:r>
      <w:r>
        <w:rPr>
          <w:rFonts w:eastAsia="等线" w:hint="eastAsia"/>
          <w:lang w:eastAsia="zh-CN"/>
        </w:rPr>
        <w:t>different</w:t>
      </w:r>
      <w:r w:rsidRPr="00B04592">
        <w:rPr>
          <w:rFonts w:eastAsia="等线"/>
          <w:lang w:eastAsia="zh-CN"/>
        </w:rPr>
        <w:t xml:space="preserve"> </w:t>
      </w:r>
      <w:r>
        <w:rPr>
          <w:rFonts w:eastAsia="等线" w:hint="eastAsia"/>
          <w:lang w:eastAsia="zh-CN"/>
        </w:rPr>
        <w:t>UEs</w:t>
      </w:r>
      <w:r w:rsidRPr="00B04592">
        <w:rPr>
          <w:rFonts w:eastAsia="等线"/>
          <w:lang w:eastAsia="zh-CN"/>
        </w:rPr>
        <w:t xml:space="preserve">. To address how DUT can determine </w:t>
      </w:r>
      <w:r w:rsidR="00941A33">
        <w:rPr>
          <w:rFonts w:eastAsia="等线"/>
          <w:lang w:eastAsia="zh-CN"/>
        </w:rPr>
        <w:t>an</w:t>
      </w:r>
      <w:r w:rsidRPr="00B04592">
        <w:rPr>
          <w:rFonts w:eastAsia="等线"/>
          <w:lang w:eastAsia="zh-CN"/>
        </w:rPr>
        <w:t xml:space="preserve"> optimal receiv</w:t>
      </w:r>
      <w:r>
        <w:rPr>
          <w:rFonts w:eastAsia="等线" w:hint="eastAsia"/>
          <w:lang w:eastAsia="zh-CN"/>
        </w:rPr>
        <w:t>ing</w:t>
      </w:r>
      <w:r w:rsidRPr="00B04592">
        <w:rPr>
          <w:rFonts w:eastAsia="等线"/>
          <w:lang w:eastAsia="zh-CN"/>
        </w:rPr>
        <w:t xml:space="preserve"> beam, a beam </w:t>
      </w:r>
      <w:r w:rsidRPr="00B04592">
        <w:rPr>
          <w:rFonts w:eastAsia="等线"/>
          <w:lang w:eastAsia="zh-CN"/>
        </w:rPr>
        <w:lastRenderedPageBreak/>
        <w:t xml:space="preserve">pair (TX-RX pair) matching process </w:t>
      </w:r>
      <w:r w:rsidR="00483D6A">
        <w:rPr>
          <w:rFonts w:eastAsia="等线" w:hint="eastAsia"/>
          <w:lang w:eastAsia="zh-CN"/>
        </w:rPr>
        <w:t xml:space="preserve">may have to </w:t>
      </w:r>
      <w:r w:rsidRPr="00B04592">
        <w:rPr>
          <w:rFonts w:eastAsia="等线"/>
          <w:lang w:eastAsia="zh-CN"/>
        </w:rPr>
        <w:t>be introduced into the test procedure to ensure that the DUT has opportunit</w:t>
      </w:r>
      <w:r>
        <w:rPr>
          <w:rFonts w:eastAsia="等线" w:hint="eastAsia"/>
          <w:lang w:eastAsia="zh-CN"/>
        </w:rPr>
        <w:t>ies</w:t>
      </w:r>
      <w:r w:rsidRPr="00B04592">
        <w:rPr>
          <w:rFonts w:eastAsia="等线"/>
          <w:lang w:eastAsia="zh-CN"/>
        </w:rPr>
        <w:t xml:space="preserve"> to obtain the TCI state associated with a predicted Tx beam</w:t>
      </w:r>
      <w:r>
        <w:rPr>
          <w:rFonts w:eastAsia="等线" w:hint="eastAsia"/>
          <w:lang w:eastAsia="zh-CN"/>
        </w:rPr>
        <w:t>.</w:t>
      </w:r>
    </w:p>
    <w:p w14:paraId="603C01C2" w14:textId="76339DA0" w:rsidR="00206443" w:rsidRPr="00206443" w:rsidRDefault="00206443" w:rsidP="00FE3801">
      <w:pPr>
        <w:spacing w:beforeLines="20" w:before="48" w:afterLines="20" w:after="48" w:line="360" w:lineRule="exact"/>
        <w:ind w:left="1418" w:hangingChars="709" w:hanging="1418"/>
        <w:jc w:val="both"/>
        <w:rPr>
          <w:rFonts w:eastAsia="等线"/>
          <w:bCs/>
          <w:lang w:val="en-US" w:eastAsia="zh-CN"/>
        </w:rPr>
      </w:pPr>
      <w:r>
        <w:rPr>
          <w:rFonts w:eastAsia="等线" w:hint="eastAsia"/>
          <w:bCs/>
          <w:lang w:val="en-US" w:eastAsia="zh-CN"/>
        </w:rPr>
        <w:t>I</w:t>
      </w:r>
      <w:r w:rsidRPr="00206443">
        <w:rPr>
          <w:rFonts w:eastAsia="等线"/>
          <w:bCs/>
          <w:lang w:val="en-US" w:eastAsia="zh-CN"/>
        </w:rPr>
        <w:t>n RAN4 #11</w:t>
      </w:r>
      <w:r>
        <w:rPr>
          <w:rFonts w:eastAsia="等线" w:hint="eastAsia"/>
          <w:bCs/>
          <w:lang w:val="en-US" w:eastAsia="zh-CN"/>
        </w:rPr>
        <w:t>5</w:t>
      </w:r>
      <w:r w:rsidRPr="00206443">
        <w:rPr>
          <w:rFonts w:eastAsia="等线"/>
          <w:bCs/>
          <w:lang w:val="en-US" w:eastAsia="zh-CN"/>
        </w:rPr>
        <w:t xml:space="preserve"> meeting, </w:t>
      </w:r>
      <w:r>
        <w:rPr>
          <w:rFonts w:eastAsia="等线" w:hint="eastAsia"/>
          <w:bCs/>
          <w:lang w:val="en-US" w:eastAsia="zh-CN"/>
        </w:rPr>
        <w:t xml:space="preserve">regarding </w:t>
      </w:r>
      <w:r w:rsidRPr="00206443">
        <w:rPr>
          <w:rFonts w:eastAsia="Yu Mincho"/>
          <w:bCs/>
          <w:lang w:eastAsia="ja-JP"/>
        </w:rPr>
        <w:t>Rx beam knowledge and TCI handling</w:t>
      </w:r>
      <w:r>
        <w:rPr>
          <w:rFonts w:eastAsia="等线" w:hint="eastAsia"/>
          <w:bCs/>
          <w:lang w:eastAsia="zh-CN"/>
        </w:rPr>
        <w:t xml:space="preserve">, </w:t>
      </w:r>
      <w:r w:rsidRPr="00206443">
        <w:rPr>
          <w:rFonts w:eastAsia="等线"/>
          <w:bCs/>
          <w:lang w:val="en-US" w:eastAsia="zh-CN"/>
        </w:rPr>
        <w:t>we have got agreements as below:</w:t>
      </w:r>
    </w:p>
    <w:p w14:paraId="50DDBEAE" w14:textId="77777777" w:rsidR="00206443" w:rsidRPr="00206443" w:rsidRDefault="00206443" w:rsidP="00206443">
      <w:pPr>
        <w:spacing w:afterLines="50" w:after="120"/>
        <w:ind w:left="1012" w:firstLine="284"/>
        <w:rPr>
          <w:rFonts w:eastAsia="Yu Mincho"/>
          <w:b/>
          <w:bCs/>
          <w:i/>
          <w:lang w:eastAsia="ja-JP"/>
        </w:rPr>
      </w:pPr>
      <w:r w:rsidRPr="00206443">
        <w:rPr>
          <w:rFonts w:eastAsia="Yu Mincho"/>
          <w:b/>
          <w:bCs/>
          <w:i/>
          <w:lang w:eastAsia="ja-JP"/>
        </w:rPr>
        <w:t>Agreement:</w:t>
      </w:r>
    </w:p>
    <w:p w14:paraId="65E8FF09" w14:textId="77777777" w:rsidR="00206443" w:rsidRPr="00206443" w:rsidRDefault="00206443" w:rsidP="00206443">
      <w:pPr>
        <w:pStyle w:val="af8"/>
        <w:numPr>
          <w:ilvl w:val="2"/>
          <w:numId w:val="37"/>
        </w:numPr>
        <w:spacing w:afterLines="50" w:after="120" w:line="240" w:lineRule="auto"/>
        <w:contextualSpacing w:val="0"/>
        <w:jc w:val="both"/>
        <w:rPr>
          <w:rFonts w:ascii="Times New Roman" w:hAnsi="Times New Roman"/>
          <w:i/>
          <w:sz w:val="20"/>
          <w:szCs w:val="20"/>
          <w:lang w:eastAsia="zh-CN"/>
        </w:rPr>
      </w:pPr>
      <w:proofErr w:type="gramStart"/>
      <w:r w:rsidRPr="00206443">
        <w:rPr>
          <w:rFonts w:ascii="Times New Roman" w:hAnsi="Times New Roman"/>
          <w:i/>
          <w:sz w:val="20"/>
          <w:szCs w:val="20"/>
          <w:lang w:eastAsia="zh-CN"/>
        </w:rPr>
        <w:t>if</w:t>
      </w:r>
      <w:proofErr w:type="gramEnd"/>
      <w:r w:rsidRPr="00206443">
        <w:rPr>
          <w:rFonts w:ascii="Times New Roman" w:hAnsi="Times New Roman"/>
          <w:i/>
          <w:sz w:val="20"/>
          <w:szCs w:val="20"/>
          <w:lang w:eastAsia="zh-CN"/>
        </w:rPr>
        <w:t xml:space="preserve"> the predicted Tx beam in Set A is QCL Type-D to a known Tx beam, the corresponding Rx beam is known.</w:t>
      </w:r>
    </w:p>
    <w:p w14:paraId="368CF6B4" w14:textId="77777777" w:rsidR="00206443" w:rsidRPr="00206443" w:rsidRDefault="00206443" w:rsidP="00206443">
      <w:pPr>
        <w:pStyle w:val="af8"/>
        <w:numPr>
          <w:ilvl w:val="2"/>
          <w:numId w:val="37"/>
        </w:numPr>
        <w:spacing w:afterLines="50" w:after="120" w:line="240" w:lineRule="auto"/>
        <w:contextualSpacing w:val="0"/>
        <w:jc w:val="both"/>
        <w:rPr>
          <w:rFonts w:ascii="Times New Roman" w:hAnsi="Times New Roman"/>
          <w:i/>
          <w:sz w:val="20"/>
          <w:szCs w:val="20"/>
          <w:lang w:eastAsia="zh-CN"/>
        </w:rPr>
      </w:pPr>
      <w:r w:rsidRPr="00206443">
        <w:rPr>
          <w:rFonts w:ascii="Times New Roman" w:hAnsi="Times New Roman"/>
          <w:i/>
          <w:sz w:val="20"/>
          <w:szCs w:val="20"/>
          <w:lang w:eastAsia="zh-CN"/>
        </w:rPr>
        <w:t>If the predicted Tx beam in Set A is not QCL Type-D to a known Tx beam, depending on UE capability, the corresponding Rx beam may be known or unknown.</w:t>
      </w:r>
    </w:p>
    <w:p w14:paraId="58E12996" w14:textId="77777777" w:rsidR="00206443" w:rsidRPr="00206443" w:rsidRDefault="00206443" w:rsidP="00206443">
      <w:pPr>
        <w:pStyle w:val="af8"/>
        <w:numPr>
          <w:ilvl w:val="2"/>
          <w:numId w:val="37"/>
        </w:numPr>
        <w:spacing w:afterLines="50" w:after="120" w:line="240" w:lineRule="auto"/>
        <w:contextualSpacing w:val="0"/>
        <w:jc w:val="both"/>
        <w:rPr>
          <w:rFonts w:ascii="Times New Roman" w:hAnsi="Times New Roman"/>
          <w:i/>
          <w:sz w:val="20"/>
          <w:szCs w:val="20"/>
          <w:lang w:eastAsia="zh-CN"/>
        </w:rPr>
      </w:pPr>
      <w:r w:rsidRPr="00206443">
        <w:rPr>
          <w:rFonts w:ascii="Times New Roman" w:hAnsi="Times New Roman"/>
          <w:i/>
          <w:sz w:val="20"/>
          <w:szCs w:val="20"/>
          <w:lang w:eastAsia="zh-CN"/>
        </w:rPr>
        <w:t>Known Rx beam means no additional Rx beam sweeping is needed</w:t>
      </w:r>
    </w:p>
    <w:p w14:paraId="5105434C" w14:textId="77777777" w:rsidR="00206443" w:rsidRPr="00206443" w:rsidRDefault="00206443" w:rsidP="00206443">
      <w:pPr>
        <w:pStyle w:val="af8"/>
        <w:numPr>
          <w:ilvl w:val="2"/>
          <w:numId w:val="37"/>
        </w:numPr>
        <w:spacing w:afterLines="50" w:after="120" w:line="240" w:lineRule="auto"/>
        <w:contextualSpacing w:val="0"/>
        <w:jc w:val="both"/>
        <w:rPr>
          <w:rFonts w:ascii="Times New Roman" w:hAnsi="Times New Roman"/>
          <w:i/>
          <w:sz w:val="20"/>
          <w:szCs w:val="20"/>
          <w:lang w:eastAsia="zh-CN"/>
        </w:rPr>
      </w:pPr>
      <w:r w:rsidRPr="00206443">
        <w:rPr>
          <w:rFonts w:ascii="Times New Roman" w:hAnsi="Times New Roman"/>
          <w:i/>
          <w:sz w:val="20"/>
          <w:szCs w:val="20"/>
          <w:lang w:eastAsia="zh-CN"/>
        </w:rPr>
        <w:t>Unknown Rx beam means additional Rx beam sweeping is needed.</w:t>
      </w:r>
    </w:p>
    <w:p w14:paraId="51F3925A" w14:textId="77777777" w:rsidR="00206443" w:rsidRPr="00206443" w:rsidRDefault="00206443" w:rsidP="00206443">
      <w:pPr>
        <w:pStyle w:val="af8"/>
        <w:numPr>
          <w:ilvl w:val="2"/>
          <w:numId w:val="37"/>
        </w:numPr>
        <w:spacing w:afterLines="50" w:after="120" w:line="240" w:lineRule="auto"/>
        <w:contextualSpacing w:val="0"/>
        <w:jc w:val="both"/>
        <w:rPr>
          <w:rFonts w:ascii="Times New Roman" w:hAnsi="Times New Roman"/>
          <w:i/>
          <w:sz w:val="20"/>
          <w:szCs w:val="20"/>
          <w:lang w:eastAsia="zh-CN"/>
        </w:rPr>
      </w:pPr>
      <w:r w:rsidRPr="00206443">
        <w:rPr>
          <w:rFonts w:ascii="Times New Roman" w:hAnsi="Times New Roman"/>
          <w:i/>
          <w:sz w:val="20"/>
          <w:szCs w:val="20"/>
          <w:lang w:eastAsia="zh-CN"/>
        </w:rPr>
        <w:t xml:space="preserve">Rx beam is known </w:t>
      </w:r>
      <w:proofErr w:type="gramStart"/>
      <w:r w:rsidRPr="00206443">
        <w:rPr>
          <w:rFonts w:ascii="Times New Roman" w:hAnsi="Times New Roman"/>
          <w:i/>
          <w:sz w:val="20"/>
          <w:szCs w:val="20"/>
          <w:lang w:eastAsia="zh-CN"/>
        </w:rPr>
        <w:t>mean</w:t>
      </w:r>
      <w:proofErr w:type="gramEnd"/>
      <w:r w:rsidRPr="00206443">
        <w:rPr>
          <w:rFonts w:ascii="Times New Roman" w:hAnsi="Times New Roman"/>
          <w:i/>
          <w:sz w:val="20"/>
          <w:szCs w:val="20"/>
          <w:lang w:eastAsia="zh-CN"/>
        </w:rPr>
        <w:t xml:space="preserve"> TCI state is known if conditions below are also met</w:t>
      </w:r>
    </w:p>
    <w:p w14:paraId="08425513" w14:textId="1AD090D8" w:rsidR="00206443" w:rsidRPr="00206443" w:rsidRDefault="00206443" w:rsidP="00206443">
      <w:pPr>
        <w:spacing w:afterLines="50" w:after="120"/>
        <w:ind w:left="1296"/>
        <w:rPr>
          <w:rFonts w:eastAsia="Yu Mincho"/>
          <w:i/>
          <w:lang w:eastAsia="ja-JP"/>
        </w:rPr>
      </w:pPr>
      <w:r w:rsidRPr="00206443">
        <w:rPr>
          <w:rFonts w:eastAsia="Yu Mincho"/>
          <w:i/>
          <w:lang w:eastAsia="ja-JP"/>
        </w:rPr>
        <w:t xml:space="preserve">The following conditions related to whether the TCI state is </w:t>
      </w:r>
      <w:proofErr w:type="gramStart"/>
      <w:r w:rsidRPr="00206443">
        <w:rPr>
          <w:rFonts w:eastAsia="Yu Mincho"/>
          <w:i/>
          <w:lang w:eastAsia="ja-JP"/>
        </w:rPr>
        <w:t>known</w:t>
      </w:r>
      <w:proofErr w:type="gramEnd"/>
      <w:r w:rsidRPr="00206443">
        <w:rPr>
          <w:rFonts w:eastAsia="Yu Mincho"/>
          <w:i/>
          <w:lang w:eastAsia="ja-JP"/>
        </w:rPr>
        <w:t xml:space="preserve"> or unknown is defined as the starting point. Companies are invited to bring analysis.</w:t>
      </w:r>
    </w:p>
    <w:p w14:paraId="73C66D3A" w14:textId="77777777" w:rsidR="00206443" w:rsidRPr="00206443" w:rsidRDefault="00206443" w:rsidP="00206443">
      <w:pPr>
        <w:pStyle w:val="af8"/>
        <w:numPr>
          <w:ilvl w:val="1"/>
          <w:numId w:val="37"/>
        </w:numPr>
        <w:spacing w:afterLines="50" w:after="120" w:line="240" w:lineRule="auto"/>
        <w:ind w:left="1656"/>
        <w:contextualSpacing w:val="0"/>
        <w:jc w:val="both"/>
        <w:rPr>
          <w:rFonts w:ascii="Times New Roman" w:eastAsia="Yu Mincho" w:hAnsi="Times New Roman"/>
          <w:i/>
          <w:sz w:val="20"/>
          <w:szCs w:val="20"/>
          <w:lang w:eastAsia="ja-JP"/>
        </w:rPr>
      </w:pPr>
      <w:r w:rsidRPr="00206443">
        <w:rPr>
          <w:rFonts w:ascii="Times New Roman" w:eastAsia="Yu Mincho" w:hAnsi="Times New Roman"/>
          <w:i/>
          <w:sz w:val="20"/>
          <w:szCs w:val="20"/>
          <w:lang w:eastAsia="ja-JP"/>
        </w:rPr>
        <w:t xml:space="preserve">The target TCI state is known when the following is met: </w:t>
      </w:r>
    </w:p>
    <w:p w14:paraId="1E59342C" w14:textId="77777777" w:rsidR="00206443" w:rsidRPr="00206443" w:rsidRDefault="00206443" w:rsidP="00206443">
      <w:pPr>
        <w:pStyle w:val="af8"/>
        <w:numPr>
          <w:ilvl w:val="2"/>
          <w:numId w:val="37"/>
        </w:numPr>
        <w:spacing w:afterLines="50" w:after="120" w:line="240" w:lineRule="auto"/>
        <w:contextualSpacing w:val="0"/>
        <w:jc w:val="both"/>
        <w:rPr>
          <w:rFonts w:ascii="Times New Roman" w:hAnsi="Times New Roman"/>
          <w:i/>
          <w:sz w:val="20"/>
          <w:szCs w:val="20"/>
          <w:lang w:eastAsia="zh-CN"/>
        </w:rPr>
      </w:pPr>
      <w:r w:rsidRPr="00094FA1">
        <w:rPr>
          <w:rFonts w:ascii="Times New Roman" w:hAnsi="Times New Roman"/>
          <w:i/>
          <w:sz w:val="20"/>
          <w:szCs w:val="20"/>
          <w:lang w:eastAsia="zh-CN"/>
        </w:rPr>
        <w:t xml:space="preserve">The TCI state switch command is received within </w:t>
      </w:r>
      <w:r w:rsidRPr="00094FA1">
        <w:rPr>
          <w:rFonts w:ascii="Times New Roman" w:eastAsia="Yu Mincho" w:hAnsi="Times New Roman"/>
          <w:i/>
          <w:sz w:val="20"/>
          <w:szCs w:val="20"/>
          <w:lang w:eastAsia="ja-JP"/>
        </w:rPr>
        <w:t>1280 ms upon the last transmission of the RS resource for beam reporting or measurement and the UE has sent at least one L-</w:t>
      </w:r>
      <w:proofErr w:type="gramStart"/>
      <w:r w:rsidRPr="00094FA1">
        <w:rPr>
          <w:rFonts w:ascii="Times New Roman" w:eastAsia="Yu Mincho" w:hAnsi="Times New Roman"/>
          <w:i/>
          <w:sz w:val="20"/>
          <w:szCs w:val="20"/>
          <w:lang w:eastAsia="ja-JP"/>
        </w:rPr>
        <w:t>1  RSRP</w:t>
      </w:r>
      <w:proofErr w:type="gramEnd"/>
      <w:r w:rsidRPr="00094FA1">
        <w:rPr>
          <w:rFonts w:ascii="Times New Roman" w:eastAsia="Yu Mincho" w:hAnsi="Times New Roman"/>
          <w:i/>
          <w:sz w:val="20"/>
          <w:szCs w:val="20"/>
          <w:lang w:eastAsia="ja-JP"/>
        </w:rPr>
        <w:t xml:space="preserve"> report of the target TCI state (cl</w:t>
      </w:r>
      <w:r w:rsidRPr="00206443">
        <w:rPr>
          <w:rFonts w:ascii="Times New Roman" w:eastAsia="Yu Mincho" w:hAnsi="Times New Roman"/>
          <w:i/>
          <w:sz w:val="20"/>
          <w:szCs w:val="20"/>
          <w:lang w:eastAsia="ja-JP"/>
        </w:rPr>
        <w:t>ause 8.10.2 of 38.133)</w:t>
      </w:r>
    </w:p>
    <w:p w14:paraId="5F333740" w14:textId="77777777" w:rsidR="00206443" w:rsidRPr="00206443" w:rsidRDefault="00206443" w:rsidP="00206443">
      <w:pPr>
        <w:pStyle w:val="af8"/>
        <w:numPr>
          <w:ilvl w:val="2"/>
          <w:numId w:val="37"/>
        </w:numPr>
        <w:spacing w:afterLines="50" w:after="120" w:line="240" w:lineRule="auto"/>
        <w:contextualSpacing w:val="0"/>
        <w:jc w:val="both"/>
        <w:rPr>
          <w:rFonts w:ascii="Times New Roman" w:hAnsi="Times New Roman"/>
          <w:i/>
          <w:sz w:val="20"/>
          <w:szCs w:val="20"/>
          <w:lang w:eastAsia="zh-CN"/>
        </w:rPr>
      </w:pPr>
      <w:r w:rsidRPr="00206443">
        <w:rPr>
          <w:rFonts w:ascii="Times New Roman" w:eastAsia="Yu Mincho" w:hAnsi="Times New Roman"/>
          <w:i/>
          <w:sz w:val="20"/>
          <w:szCs w:val="20"/>
          <w:lang w:eastAsia="ja-JP"/>
        </w:rPr>
        <w:t>Applies for case 1</w:t>
      </w:r>
    </w:p>
    <w:p w14:paraId="4ADB8617" w14:textId="77777777" w:rsidR="00206443" w:rsidRPr="00206443" w:rsidRDefault="00206443" w:rsidP="00206443">
      <w:pPr>
        <w:pStyle w:val="af8"/>
        <w:numPr>
          <w:ilvl w:val="2"/>
          <w:numId w:val="37"/>
        </w:numPr>
        <w:spacing w:afterLines="50" w:after="120" w:line="240" w:lineRule="auto"/>
        <w:contextualSpacing w:val="0"/>
        <w:jc w:val="both"/>
        <w:rPr>
          <w:rFonts w:ascii="Times New Roman" w:hAnsi="Times New Roman"/>
          <w:i/>
          <w:sz w:val="20"/>
          <w:szCs w:val="20"/>
          <w:lang w:eastAsia="zh-CN"/>
        </w:rPr>
      </w:pPr>
      <w:r w:rsidRPr="00206443">
        <w:rPr>
          <w:rFonts w:ascii="Times New Roman" w:eastAsia="Yu Mincho" w:hAnsi="Times New Roman"/>
          <w:i/>
          <w:sz w:val="20"/>
          <w:szCs w:val="20"/>
          <w:lang w:eastAsia="ja-JP"/>
        </w:rPr>
        <w:t>FFS for case 2</w:t>
      </w:r>
    </w:p>
    <w:p w14:paraId="62B3F326" w14:textId="77777777" w:rsidR="00206443" w:rsidRPr="00206443" w:rsidRDefault="00206443" w:rsidP="00206443">
      <w:pPr>
        <w:pStyle w:val="af8"/>
        <w:numPr>
          <w:ilvl w:val="2"/>
          <w:numId w:val="37"/>
        </w:numPr>
        <w:spacing w:afterLines="50" w:after="120" w:line="240" w:lineRule="auto"/>
        <w:contextualSpacing w:val="0"/>
        <w:jc w:val="both"/>
        <w:rPr>
          <w:rFonts w:ascii="Times New Roman" w:eastAsia="Yu Mincho" w:hAnsi="Times New Roman"/>
          <w:i/>
          <w:sz w:val="20"/>
          <w:szCs w:val="20"/>
          <w:lang w:eastAsia="ja-JP"/>
        </w:rPr>
      </w:pPr>
      <w:r w:rsidRPr="00206443">
        <w:rPr>
          <w:rFonts w:ascii="Times New Roman" w:eastAsia="Yu Mincho" w:hAnsi="Times New Roman"/>
          <w:i/>
          <w:sz w:val="20"/>
          <w:szCs w:val="20"/>
          <w:lang w:eastAsia="ja-JP"/>
        </w:rPr>
        <w:t xml:space="preserve">Whether RS </w:t>
      </w:r>
      <w:proofErr w:type="gramStart"/>
      <w:r w:rsidRPr="00206443">
        <w:rPr>
          <w:rFonts w:ascii="Times New Roman" w:eastAsia="Yu Mincho" w:hAnsi="Times New Roman"/>
          <w:i/>
          <w:sz w:val="20"/>
          <w:szCs w:val="20"/>
          <w:lang w:eastAsia="ja-JP"/>
        </w:rPr>
        <w:t>resource is</w:t>
      </w:r>
      <w:proofErr w:type="gramEnd"/>
      <w:r w:rsidRPr="00206443">
        <w:rPr>
          <w:rFonts w:ascii="Times New Roman" w:eastAsia="Yu Mincho" w:hAnsi="Times New Roman"/>
          <w:i/>
          <w:sz w:val="20"/>
          <w:szCs w:val="20"/>
          <w:lang w:eastAsia="ja-JP"/>
        </w:rPr>
        <w:t xml:space="preserve"> only from set B should be clarified</w:t>
      </w:r>
    </w:p>
    <w:p w14:paraId="2C83EDFE" w14:textId="77777777" w:rsidR="00206443" w:rsidRPr="00206443" w:rsidRDefault="00206443" w:rsidP="00206443">
      <w:pPr>
        <w:pStyle w:val="af8"/>
        <w:numPr>
          <w:ilvl w:val="3"/>
          <w:numId w:val="37"/>
        </w:numPr>
        <w:spacing w:afterLines="50" w:after="120" w:line="240" w:lineRule="auto"/>
        <w:contextualSpacing w:val="0"/>
        <w:jc w:val="both"/>
        <w:rPr>
          <w:rFonts w:ascii="Times New Roman" w:hAnsi="Times New Roman"/>
          <w:i/>
          <w:sz w:val="20"/>
          <w:szCs w:val="20"/>
          <w:lang w:eastAsia="zh-CN"/>
        </w:rPr>
      </w:pPr>
      <w:r w:rsidRPr="00206443">
        <w:rPr>
          <w:rFonts w:ascii="Times New Roman" w:eastAsia="Yu Mincho" w:hAnsi="Times New Roman"/>
          <w:i/>
          <w:sz w:val="20"/>
          <w:szCs w:val="20"/>
          <w:lang w:eastAsia="ja-JP"/>
        </w:rPr>
        <w:t>FFS on whether prediction also impacts if a TCI state is known or unknown</w:t>
      </w:r>
    </w:p>
    <w:p w14:paraId="5C4E0668" w14:textId="77777777" w:rsidR="00206443" w:rsidRPr="00206443" w:rsidRDefault="00206443" w:rsidP="00206443">
      <w:pPr>
        <w:pStyle w:val="af8"/>
        <w:numPr>
          <w:ilvl w:val="4"/>
          <w:numId w:val="37"/>
        </w:numPr>
        <w:spacing w:afterLines="50" w:after="120" w:line="240" w:lineRule="auto"/>
        <w:contextualSpacing w:val="0"/>
        <w:jc w:val="both"/>
        <w:rPr>
          <w:rFonts w:ascii="Times New Roman" w:hAnsi="Times New Roman"/>
          <w:i/>
          <w:sz w:val="20"/>
          <w:szCs w:val="20"/>
          <w:lang w:eastAsia="zh-CN"/>
        </w:rPr>
      </w:pPr>
      <w:r w:rsidRPr="00206443">
        <w:rPr>
          <w:rFonts w:ascii="Times New Roman" w:eastAsia="Yu Mincho" w:hAnsi="Times New Roman"/>
          <w:i/>
          <w:sz w:val="20"/>
          <w:szCs w:val="20"/>
          <w:lang w:eastAsia="ja-JP"/>
        </w:rPr>
        <w:t>Companies are invited to bring analysis on how prediction would impact whether a TCI state is known or unknown</w:t>
      </w:r>
    </w:p>
    <w:p w14:paraId="3858BB84" w14:textId="77777777" w:rsidR="00206443" w:rsidRPr="00206443" w:rsidRDefault="00206443" w:rsidP="00206443">
      <w:pPr>
        <w:pStyle w:val="af8"/>
        <w:numPr>
          <w:ilvl w:val="4"/>
          <w:numId w:val="37"/>
        </w:numPr>
        <w:spacing w:afterLines="50" w:after="120" w:line="240" w:lineRule="auto"/>
        <w:contextualSpacing w:val="0"/>
        <w:jc w:val="both"/>
        <w:rPr>
          <w:rFonts w:ascii="Times New Roman" w:hAnsi="Times New Roman"/>
          <w:i/>
          <w:sz w:val="20"/>
          <w:szCs w:val="20"/>
          <w:lang w:eastAsia="zh-CN"/>
        </w:rPr>
      </w:pPr>
      <w:r w:rsidRPr="00206443">
        <w:rPr>
          <w:rFonts w:ascii="Times New Roman" w:eastAsia="Yu Mincho" w:hAnsi="Times New Roman"/>
          <w:i/>
          <w:sz w:val="20"/>
          <w:szCs w:val="20"/>
          <w:lang w:eastAsia="ja-JP"/>
        </w:rPr>
        <w:t>FFS on the time delay if prediction is used as a condition for a known TCI state</w:t>
      </w:r>
    </w:p>
    <w:p w14:paraId="48D8F0EB" w14:textId="50507B0E" w:rsidR="009D0E21" w:rsidRPr="009D0E21" w:rsidRDefault="009D0E21" w:rsidP="009D0E21">
      <w:pPr>
        <w:spacing w:beforeLines="20" w:before="48" w:afterLines="20" w:after="48" w:line="360" w:lineRule="exact"/>
        <w:jc w:val="both"/>
        <w:rPr>
          <w:rFonts w:eastAsiaTheme="minorEastAsia"/>
          <w:lang w:val="en-US" w:eastAsia="zh-CN"/>
        </w:rPr>
      </w:pPr>
      <w:r w:rsidRPr="009D0E21">
        <w:rPr>
          <w:rFonts w:eastAsiaTheme="minorEastAsia"/>
          <w:lang w:val="en-US" w:eastAsia="zh-CN"/>
        </w:rPr>
        <w:t>According to our understanding, for both BM-Case1 and BM-Case2, it can be defined that</w:t>
      </w:r>
      <w:r w:rsidRPr="008D0EC5">
        <w:rPr>
          <w:rFonts w:eastAsiaTheme="minorEastAsia" w:hint="eastAsia"/>
          <w:lang w:val="en-US" w:eastAsia="zh-CN"/>
        </w:rPr>
        <w:t xml:space="preserve"> </w:t>
      </w:r>
      <w:r w:rsidRPr="009D0E21">
        <w:rPr>
          <w:rFonts w:eastAsiaTheme="minorEastAsia"/>
          <w:lang w:val="en-US" w:eastAsia="zh-CN"/>
        </w:rPr>
        <w:t>"</w:t>
      </w:r>
      <w:r w:rsidR="008D0EC5" w:rsidRPr="008D0EC5">
        <w:t xml:space="preserve"> </w:t>
      </w:r>
      <w:r w:rsidR="00D62C35">
        <w:rPr>
          <w:rFonts w:eastAsiaTheme="minorEastAsia" w:hint="eastAsia"/>
          <w:lang w:val="en-US" w:eastAsia="zh-CN"/>
        </w:rPr>
        <w:t>t</w:t>
      </w:r>
      <w:r w:rsidR="008D0EC5" w:rsidRPr="008D0EC5">
        <w:rPr>
          <w:rFonts w:eastAsiaTheme="minorEastAsia"/>
          <w:lang w:val="en-US" w:eastAsia="zh-CN"/>
        </w:rPr>
        <w:t xml:space="preserve">he target TCI state is known when </w:t>
      </w:r>
      <w:r w:rsidR="008D0EC5">
        <w:rPr>
          <w:rFonts w:eastAsiaTheme="minorEastAsia" w:hint="eastAsia"/>
          <w:lang w:val="en-US" w:eastAsia="zh-CN"/>
        </w:rPr>
        <w:t>t</w:t>
      </w:r>
      <w:r w:rsidRPr="009D0E21">
        <w:rPr>
          <w:rFonts w:eastAsiaTheme="minorEastAsia"/>
          <w:lang w:val="en-US" w:eastAsia="zh-CN"/>
        </w:rPr>
        <w:t>he TCI state switch command is received within 1280 ms after the last transmission of the reference signal (RS) resource for beam reporting or measurement, and the UE has sent at least one L1-RSRP report for the target TCI state"</w:t>
      </w:r>
      <w:r w:rsidRPr="008D0EC5">
        <w:rPr>
          <w:rFonts w:eastAsiaTheme="minorEastAsia" w:hint="eastAsia"/>
          <w:lang w:val="en-US" w:eastAsia="zh-CN"/>
        </w:rPr>
        <w:t>.</w:t>
      </w:r>
    </w:p>
    <w:p w14:paraId="459F3153" w14:textId="3A5177EC" w:rsidR="009D0E21" w:rsidRPr="009D0E21" w:rsidRDefault="009D0E21" w:rsidP="009D0E21">
      <w:pPr>
        <w:numPr>
          <w:ilvl w:val="0"/>
          <w:numId w:val="45"/>
        </w:numPr>
        <w:spacing w:beforeLines="20" w:before="48" w:afterLines="20" w:after="48" w:line="360" w:lineRule="exact"/>
        <w:jc w:val="both"/>
        <w:rPr>
          <w:rFonts w:eastAsiaTheme="minorEastAsia"/>
          <w:lang w:val="en-US" w:eastAsia="zh-CN"/>
        </w:rPr>
      </w:pPr>
      <w:r w:rsidRPr="009D0E21">
        <w:rPr>
          <w:rFonts w:eastAsiaTheme="minorEastAsia"/>
          <w:lang w:val="en-US" w:eastAsia="zh-CN"/>
        </w:rPr>
        <w:t xml:space="preserve">For BM-Case1, as illustrated in Figure </w:t>
      </w:r>
      <w:r w:rsidR="008D0EC5">
        <w:rPr>
          <w:rFonts w:eastAsiaTheme="minorEastAsia" w:hint="eastAsia"/>
          <w:lang w:val="en-US" w:eastAsia="zh-CN"/>
        </w:rPr>
        <w:t>2(a)</w:t>
      </w:r>
      <w:r w:rsidRPr="009D0E21">
        <w:rPr>
          <w:rFonts w:eastAsiaTheme="minorEastAsia"/>
          <w:lang w:val="en-US" w:eastAsia="zh-CN"/>
        </w:rPr>
        <w:t xml:space="preserve">, </w:t>
      </w:r>
      <w:proofErr w:type="gramStart"/>
      <w:r w:rsidRPr="009D0E21">
        <w:rPr>
          <w:rFonts w:eastAsiaTheme="minorEastAsia"/>
          <w:lang w:val="en-US" w:eastAsia="zh-CN"/>
        </w:rPr>
        <w:t>similar to</w:t>
      </w:r>
      <w:proofErr w:type="gramEnd"/>
      <w:r w:rsidRPr="009D0E21">
        <w:rPr>
          <w:rFonts w:eastAsiaTheme="minorEastAsia"/>
          <w:lang w:val="en-US" w:eastAsia="zh-CN"/>
        </w:rPr>
        <w:t xml:space="preserve"> the non-predictive scheme, if the </w:t>
      </w:r>
      <w:r w:rsidR="00D62C35">
        <w:rPr>
          <w:rFonts w:eastAsiaTheme="minorEastAsia" w:hint="eastAsia"/>
          <w:lang w:val="en-US" w:eastAsia="zh-CN"/>
        </w:rPr>
        <w:t>Rx</w:t>
      </w:r>
      <w:r w:rsidRPr="009D0E21">
        <w:rPr>
          <w:rFonts w:eastAsiaTheme="minorEastAsia"/>
          <w:lang w:val="en-US" w:eastAsia="zh-CN"/>
        </w:rPr>
        <w:t xml:space="preserve"> beam for the target TCI state is known at time T1, then the target TCI state can be considered known at time T2 (1280 ms later).</w:t>
      </w:r>
    </w:p>
    <w:p w14:paraId="632D0382" w14:textId="6AC460FE" w:rsidR="009D0E21" w:rsidRPr="008D0EC5" w:rsidRDefault="009D0E21" w:rsidP="00F34E0F">
      <w:pPr>
        <w:numPr>
          <w:ilvl w:val="0"/>
          <w:numId w:val="45"/>
        </w:numPr>
        <w:spacing w:beforeLines="20" w:before="48" w:afterLines="20" w:after="48" w:line="360" w:lineRule="exact"/>
        <w:jc w:val="both"/>
        <w:rPr>
          <w:rFonts w:eastAsiaTheme="minorEastAsia"/>
          <w:lang w:val="en-US" w:eastAsia="zh-CN"/>
        </w:rPr>
      </w:pPr>
      <w:r w:rsidRPr="009D0E21">
        <w:rPr>
          <w:rFonts w:eastAsiaTheme="minorEastAsia"/>
          <w:lang w:val="en-US" w:eastAsia="zh-CN"/>
        </w:rPr>
        <w:t>For BM-Case2, as shown in Figure 2</w:t>
      </w:r>
      <w:r w:rsidR="008D0EC5" w:rsidRPr="008D0EC5">
        <w:rPr>
          <w:rFonts w:eastAsiaTheme="minorEastAsia" w:hint="eastAsia"/>
          <w:lang w:val="en-US" w:eastAsia="zh-CN"/>
        </w:rPr>
        <w:t>(b)</w:t>
      </w:r>
      <w:r w:rsidRPr="009D0E21">
        <w:rPr>
          <w:rFonts w:eastAsiaTheme="minorEastAsia"/>
          <w:lang w:val="en-US" w:eastAsia="zh-CN"/>
        </w:rPr>
        <w:t xml:space="preserve">, the key difference from BM-Case1 is that the L1-RSRP report submitted at time T1 contains </w:t>
      </w:r>
      <w:r w:rsidR="00D62C35">
        <w:rPr>
          <w:rFonts w:eastAsiaTheme="minorEastAsia" w:hint="eastAsia"/>
          <w:lang w:val="en-US" w:eastAsia="zh-CN"/>
        </w:rPr>
        <w:t xml:space="preserve">the </w:t>
      </w:r>
      <w:r w:rsidRPr="009D0E21">
        <w:rPr>
          <w:rFonts w:eastAsiaTheme="minorEastAsia"/>
          <w:lang w:val="en-US" w:eastAsia="zh-CN"/>
        </w:rPr>
        <w:t>predict</w:t>
      </w:r>
      <w:r w:rsidR="00D62C35">
        <w:rPr>
          <w:rFonts w:eastAsiaTheme="minorEastAsia" w:hint="eastAsia"/>
          <w:lang w:val="en-US" w:eastAsia="zh-CN"/>
        </w:rPr>
        <w:t>ed</w:t>
      </w:r>
      <w:r w:rsidRPr="009D0E21">
        <w:rPr>
          <w:rFonts w:eastAsiaTheme="minorEastAsia"/>
          <w:lang w:val="en-US" w:eastAsia="zh-CN"/>
        </w:rPr>
        <w:t xml:space="preserve"> </w:t>
      </w:r>
      <w:r w:rsidR="00D62C35">
        <w:rPr>
          <w:rFonts w:eastAsiaTheme="minorEastAsia" w:hint="eastAsia"/>
          <w:lang w:val="en-US" w:eastAsia="zh-CN"/>
        </w:rPr>
        <w:t xml:space="preserve">BM </w:t>
      </w:r>
      <w:r w:rsidRPr="009D0E21">
        <w:rPr>
          <w:rFonts w:eastAsiaTheme="minorEastAsia"/>
          <w:lang w:val="en-US" w:eastAsia="zh-CN"/>
        </w:rPr>
        <w:t>information for time T3.</w:t>
      </w:r>
      <w:r w:rsidRPr="008D0EC5">
        <w:rPr>
          <w:rFonts w:eastAsiaTheme="minorEastAsia" w:hint="eastAsia"/>
          <w:lang w:val="en-US" w:eastAsia="zh-CN"/>
        </w:rPr>
        <w:t xml:space="preserve"> </w:t>
      </w:r>
      <w:r w:rsidRPr="009D0E21">
        <w:rPr>
          <w:rFonts w:eastAsiaTheme="minorEastAsia"/>
          <w:lang w:val="en-US" w:eastAsia="zh-CN"/>
        </w:rPr>
        <w:t>Here, there could be two different interpretations:</w:t>
      </w:r>
      <w:r w:rsidRPr="008D0EC5">
        <w:rPr>
          <w:rFonts w:eastAsiaTheme="minorEastAsia" w:hint="eastAsia"/>
          <w:lang w:val="en-US" w:eastAsia="zh-CN"/>
        </w:rPr>
        <w:t xml:space="preserve"> (1) t</w:t>
      </w:r>
      <w:r w:rsidRPr="009D0E21">
        <w:rPr>
          <w:rFonts w:eastAsiaTheme="minorEastAsia"/>
          <w:lang w:val="en-US" w:eastAsia="zh-CN"/>
        </w:rPr>
        <w:t>he 1280 ms calculation starts from T</w:t>
      </w:r>
      <w:r w:rsidR="008D0EC5" w:rsidRPr="008D0EC5">
        <w:rPr>
          <w:rFonts w:eastAsiaTheme="minorEastAsia" w:hint="eastAsia"/>
          <w:lang w:val="en-US" w:eastAsia="zh-CN"/>
        </w:rPr>
        <w:t>1</w:t>
      </w:r>
      <w:r w:rsidRPr="008D0EC5">
        <w:rPr>
          <w:rFonts w:eastAsiaTheme="minorEastAsia" w:hint="eastAsia"/>
          <w:lang w:val="en-US" w:eastAsia="zh-CN"/>
        </w:rPr>
        <w:t xml:space="preserve">, </w:t>
      </w:r>
      <w:r w:rsidR="008D0EC5" w:rsidRPr="008D0EC5">
        <w:rPr>
          <w:rFonts w:eastAsiaTheme="minorEastAsia" w:hint="eastAsia"/>
          <w:lang w:val="en-US" w:eastAsia="zh-CN"/>
        </w:rPr>
        <w:t xml:space="preserve">or </w:t>
      </w:r>
      <w:r w:rsidRPr="008D0EC5">
        <w:rPr>
          <w:rFonts w:eastAsiaTheme="minorEastAsia" w:hint="eastAsia"/>
          <w:lang w:val="en-US" w:eastAsia="zh-CN"/>
        </w:rPr>
        <w:t>(2) t</w:t>
      </w:r>
      <w:r w:rsidRPr="009D0E21">
        <w:rPr>
          <w:rFonts w:eastAsiaTheme="minorEastAsia"/>
          <w:lang w:val="en-US" w:eastAsia="zh-CN"/>
        </w:rPr>
        <w:t>he 1280 ms calculation starts from T</w:t>
      </w:r>
      <w:r w:rsidR="008D0EC5" w:rsidRPr="008D0EC5">
        <w:rPr>
          <w:rFonts w:eastAsiaTheme="minorEastAsia" w:hint="eastAsia"/>
          <w:lang w:val="en-US" w:eastAsia="zh-CN"/>
        </w:rPr>
        <w:t>3</w:t>
      </w:r>
      <w:r w:rsidRPr="009D0E21">
        <w:rPr>
          <w:rFonts w:eastAsiaTheme="minorEastAsia"/>
          <w:lang w:val="en-US" w:eastAsia="zh-CN"/>
        </w:rPr>
        <w:t>.</w:t>
      </w:r>
      <w:r w:rsidR="008D0EC5" w:rsidRPr="008D0EC5">
        <w:rPr>
          <w:rFonts w:eastAsiaTheme="minorEastAsia" w:hint="eastAsia"/>
          <w:lang w:val="en-US" w:eastAsia="zh-CN"/>
        </w:rPr>
        <w:t xml:space="preserve"> </w:t>
      </w:r>
      <w:r w:rsidRPr="008D0EC5">
        <w:rPr>
          <w:rFonts w:eastAsiaTheme="minorEastAsia" w:hint="eastAsia"/>
          <w:lang w:val="en-US" w:eastAsia="zh-CN"/>
        </w:rPr>
        <w:t>I</w:t>
      </w:r>
      <w:r w:rsidRPr="009D0E21">
        <w:rPr>
          <w:rFonts w:eastAsiaTheme="minorEastAsia"/>
          <w:lang w:val="en-US" w:eastAsia="zh-CN"/>
        </w:rPr>
        <w:t xml:space="preserve">n BM-Case2, the actual measurement occurs at T1, and the UE determines the receive beam that eventually </w:t>
      </w:r>
      <w:r w:rsidR="008D0EC5" w:rsidRPr="009D0E21">
        <w:rPr>
          <w:rFonts w:eastAsiaTheme="minorEastAsia"/>
          <w:lang w:val="en-US" w:eastAsia="zh-CN"/>
        </w:rPr>
        <w:t>becomes</w:t>
      </w:r>
      <w:r w:rsidRPr="009D0E21">
        <w:rPr>
          <w:rFonts w:eastAsiaTheme="minorEastAsia"/>
          <w:lang w:val="en-US" w:eastAsia="zh-CN"/>
        </w:rPr>
        <w:t xml:space="preserve"> the target TCI state at T1. Therefore, </w:t>
      </w:r>
      <w:r w:rsidRPr="008D0EC5">
        <w:rPr>
          <w:rFonts w:eastAsiaTheme="minorEastAsia"/>
          <w:lang w:val="en-US" w:eastAsia="zh-CN"/>
        </w:rPr>
        <w:t xml:space="preserve">it </w:t>
      </w:r>
      <w:proofErr w:type="gramStart"/>
      <w:r w:rsidRPr="008D0EC5">
        <w:rPr>
          <w:rFonts w:eastAsiaTheme="minorEastAsia" w:hint="eastAsia"/>
          <w:lang w:val="en-US" w:eastAsia="zh-CN"/>
        </w:rPr>
        <w:t>more</w:t>
      </w:r>
      <w:proofErr w:type="gramEnd"/>
      <w:r w:rsidRPr="008D0EC5">
        <w:rPr>
          <w:rFonts w:eastAsiaTheme="minorEastAsia" w:hint="eastAsia"/>
          <w:lang w:val="en-US" w:eastAsia="zh-CN"/>
        </w:rPr>
        <w:t xml:space="preserve"> reasonable to calculate </w:t>
      </w:r>
      <w:r w:rsidRPr="009D0E21">
        <w:rPr>
          <w:rFonts w:eastAsiaTheme="minorEastAsia"/>
          <w:lang w:val="en-US" w:eastAsia="zh-CN"/>
        </w:rPr>
        <w:t xml:space="preserve">the 1280 ms </w:t>
      </w:r>
      <w:r w:rsidRPr="008D0EC5">
        <w:rPr>
          <w:rFonts w:eastAsiaTheme="minorEastAsia" w:hint="eastAsia"/>
          <w:lang w:val="en-US" w:eastAsia="zh-CN"/>
        </w:rPr>
        <w:t xml:space="preserve">time instance </w:t>
      </w:r>
      <w:r w:rsidRPr="009D0E21">
        <w:rPr>
          <w:rFonts w:eastAsiaTheme="minorEastAsia"/>
          <w:lang w:val="en-US" w:eastAsia="zh-CN"/>
        </w:rPr>
        <w:t>start from T1</w:t>
      </w:r>
      <w:r w:rsidRPr="008D0EC5">
        <w:rPr>
          <w:rFonts w:eastAsiaTheme="minorEastAsia" w:hint="eastAsia"/>
          <w:lang w:val="en-US" w:eastAsia="zh-CN"/>
        </w:rPr>
        <w:t>, rather than T2</w:t>
      </w:r>
      <w:r w:rsidRPr="009D0E21">
        <w:rPr>
          <w:rFonts w:eastAsiaTheme="minorEastAsia"/>
          <w:lang w:val="en-US" w:eastAsia="zh-CN"/>
        </w:rPr>
        <w:t>.</w:t>
      </w:r>
    </w:p>
    <w:p w14:paraId="3859B412" w14:textId="7331AFAE" w:rsidR="000413EB" w:rsidRDefault="000413EB" w:rsidP="000413EB">
      <w:pPr>
        <w:spacing w:beforeLines="20" w:before="48" w:afterLines="20" w:after="48"/>
        <w:ind w:left="1418" w:hangingChars="709" w:hanging="1418"/>
        <w:jc w:val="center"/>
        <w:rPr>
          <w:rFonts w:eastAsia="等线"/>
          <w:b/>
          <w:lang w:val="en-US" w:eastAsia="zh-CN"/>
        </w:rPr>
      </w:pPr>
      <w:r>
        <w:rPr>
          <w:rFonts w:eastAsia="等线"/>
          <w:b/>
          <w:noProof/>
          <w:lang w:val="en-US" w:eastAsia="zh-CN"/>
        </w:rPr>
        <w:lastRenderedPageBreak/>
        <w:drawing>
          <wp:inline distT="0" distB="0" distL="0" distR="0" wp14:anchorId="4B1A8747" wp14:editId="1115C477">
            <wp:extent cx="3600000" cy="1419803"/>
            <wp:effectExtent l="0" t="0" r="0" b="0"/>
            <wp:docPr id="116123303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000" cy="1419803"/>
                    </a:xfrm>
                    <a:prstGeom prst="rect">
                      <a:avLst/>
                    </a:prstGeom>
                    <a:noFill/>
                  </pic:spPr>
                </pic:pic>
              </a:graphicData>
            </a:graphic>
          </wp:inline>
        </w:drawing>
      </w:r>
    </w:p>
    <w:p w14:paraId="5E0E017D" w14:textId="62CFB2DF" w:rsidR="000413EB" w:rsidRPr="008D0EC5" w:rsidRDefault="000413EB" w:rsidP="000413EB">
      <w:pPr>
        <w:pStyle w:val="af8"/>
        <w:spacing w:beforeLines="20" w:before="48" w:afterLines="20" w:after="48"/>
        <w:ind w:left="360"/>
        <w:jc w:val="center"/>
        <w:rPr>
          <w:rFonts w:ascii="Times New Roman" w:eastAsia="等线" w:hAnsi="Times New Roman"/>
          <w:bCs/>
          <w:sz w:val="20"/>
          <w:szCs w:val="20"/>
          <w:lang w:eastAsia="zh-CN"/>
        </w:rPr>
      </w:pPr>
      <w:r w:rsidRPr="008D0EC5">
        <w:rPr>
          <w:rFonts w:ascii="Times New Roman" w:eastAsia="等线" w:hAnsi="Times New Roman"/>
          <w:bCs/>
          <w:sz w:val="20"/>
          <w:szCs w:val="20"/>
          <w:lang w:eastAsia="zh-CN"/>
        </w:rPr>
        <w:t>(a) BM-Case1</w:t>
      </w:r>
    </w:p>
    <w:p w14:paraId="5BCC3B00" w14:textId="08FD5C6A" w:rsidR="000413EB" w:rsidRPr="008D0EC5" w:rsidRDefault="000413EB" w:rsidP="000413EB">
      <w:pPr>
        <w:spacing w:beforeLines="20" w:before="48" w:afterLines="20" w:after="48"/>
        <w:ind w:left="1134" w:hangingChars="709" w:hanging="1134"/>
        <w:jc w:val="center"/>
        <w:rPr>
          <w:rFonts w:eastAsia="等线"/>
          <w:bCs/>
          <w:sz w:val="16"/>
          <w:szCs w:val="16"/>
          <w:lang w:val="en-US" w:eastAsia="zh-CN"/>
        </w:rPr>
      </w:pPr>
      <w:r w:rsidRPr="008D0EC5">
        <w:rPr>
          <w:rFonts w:eastAsia="等线"/>
          <w:bCs/>
          <w:noProof/>
          <w:sz w:val="16"/>
          <w:szCs w:val="16"/>
          <w:lang w:val="en-US" w:eastAsia="zh-CN"/>
        </w:rPr>
        <w:drawing>
          <wp:inline distT="0" distB="0" distL="0" distR="0" wp14:anchorId="3301F0F0" wp14:editId="37B2A0FA">
            <wp:extent cx="3600000" cy="1455863"/>
            <wp:effectExtent l="0" t="0" r="0" b="0"/>
            <wp:docPr id="15124048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000" cy="1455863"/>
                    </a:xfrm>
                    <a:prstGeom prst="rect">
                      <a:avLst/>
                    </a:prstGeom>
                    <a:noFill/>
                  </pic:spPr>
                </pic:pic>
              </a:graphicData>
            </a:graphic>
          </wp:inline>
        </w:drawing>
      </w:r>
    </w:p>
    <w:p w14:paraId="3656B86B" w14:textId="7E43BAE6" w:rsidR="000413EB" w:rsidRDefault="000413EB" w:rsidP="000413EB">
      <w:pPr>
        <w:pStyle w:val="af8"/>
        <w:spacing w:beforeLines="20" w:before="48" w:afterLines="20" w:after="48"/>
        <w:ind w:left="360"/>
        <w:jc w:val="center"/>
        <w:rPr>
          <w:rFonts w:ascii="Times New Roman" w:eastAsia="等线" w:hAnsi="Times New Roman"/>
          <w:bCs/>
          <w:sz w:val="20"/>
          <w:szCs w:val="20"/>
          <w:lang w:eastAsia="zh-CN"/>
        </w:rPr>
      </w:pPr>
      <w:r w:rsidRPr="008D0EC5">
        <w:rPr>
          <w:rFonts w:ascii="Times New Roman" w:eastAsia="等线" w:hAnsi="Times New Roman"/>
          <w:bCs/>
          <w:sz w:val="20"/>
          <w:szCs w:val="20"/>
          <w:lang w:eastAsia="zh-CN"/>
        </w:rPr>
        <w:t>(b) BM-Case2</w:t>
      </w:r>
    </w:p>
    <w:p w14:paraId="70596265" w14:textId="64B1E618" w:rsidR="008D0EC5" w:rsidRPr="008D0EC5" w:rsidRDefault="008D0EC5" w:rsidP="000413EB">
      <w:pPr>
        <w:pStyle w:val="af8"/>
        <w:spacing w:beforeLines="20" w:before="48" w:afterLines="20" w:after="48"/>
        <w:ind w:left="360"/>
        <w:jc w:val="center"/>
        <w:rPr>
          <w:rFonts w:ascii="Times New Roman" w:eastAsia="等线" w:hAnsi="Times New Roman"/>
          <w:bCs/>
          <w:sz w:val="20"/>
          <w:szCs w:val="20"/>
          <w:lang w:eastAsia="zh-CN"/>
        </w:rPr>
      </w:pPr>
      <w:r>
        <w:rPr>
          <w:rFonts w:ascii="Times New Roman" w:eastAsia="等线" w:hAnsi="Times New Roman" w:hint="eastAsia"/>
          <w:bCs/>
          <w:sz w:val="20"/>
          <w:szCs w:val="20"/>
          <w:lang w:eastAsia="zh-CN"/>
        </w:rPr>
        <w:t xml:space="preserve">Figure 2 </w:t>
      </w:r>
      <w:r w:rsidRPr="008D0EC5">
        <w:rPr>
          <w:rFonts w:ascii="Times New Roman" w:eastAsia="等线" w:hAnsi="Times New Roman"/>
          <w:bCs/>
          <w:sz w:val="20"/>
          <w:szCs w:val="20"/>
          <w:lang w:eastAsia="zh-CN"/>
        </w:rPr>
        <w:t xml:space="preserve">Rx beam knowledge and TCI handling </w:t>
      </w:r>
      <w:r>
        <w:rPr>
          <w:rFonts w:ascii="Times New Roman" w:eastAsia="等线" w:hAnsi="Times New Roman" w:hint="eastAsia"/>
          <w:bCs/>
          <w:sz w:val="20"/>
          <w:szCs w:val="20"/>
          <w:lang w:eastAsia="zh-CN"/>
        </w:rPr>
        <w:t xml:space="preserve">for </w:t>
      </w:r>
      <w:r w:rsidRPr="008D0EC5">
        <w:rPr>
          <w:rFonts w:ascii="Times New Roman" w:eastAsia="等线" w:hAnsi="Times New Roman"/>
          <w:bCs/>
          <w:sz w:val="20"/>
          <w:szCs w:val="20"/>
          <w:lang w:eastAsia="zh-CN"/>
        </w:rPr>
        <w:t>BM-Case1 and BM-Case2</w:t>
      </w:r>
    </w:p>
    <w:p w14:paraId="54AD82DA" w14:textId="26D8F1DE" w:rsidR="00206443" w:rsidRDefault="00206443" w:rsidP="0040244E">
      <w:pPr>
        <w:spacing w:beforeLines="20" w:before="48" w:afterLines="20" w:after="48"/>
        <w:ind w:left="1418" w:hangingChars="709" w:hanging="1418"/>
        <w:jc w:val="both"/>
        <w:rPr>
          <w:rFonts w:eastAsia="等线"/>
          <w:b/>
          <w:lang w:val="en-US" w:eastAsia="zh-CN"/>
        </w:rPr>
      </w:pPr>
    </w:p>
    <w:p w14:paraId="3E462DA9" w14:textId="5AD657EF" w:rsidR="00FE3801" w:rsidRPr="008D0EC5" w:rsidRDefault="00FE3801" w:rsidP="00FE3801">
      <w:pPr>
        <w:spacing w:beforeLines="20" w:before="48" w:afterLines="20" w:after="48" w:line="360" w:lineRule="exact"/>
        <w:ind w:left="1418" w:hangingChars="709" w:hanging="1418"/>
        <w:jc w:val="both"/>
        <w:rPr>
          <w:rFonts w:eastAsia="等线"/>
          <w:b/>
          <w:lang w:val="en-US" w:eastAsia="zh-CN"/>
        </w:rPr>
      </w:pPr>
      <w:r w:rsidRPr="008D0EC5">
        <w:rPr>
          <w:rFonts w:eastAsia="等线"/>
          <w:b/>
          <w:lang w:val="en-US" w:eastAsia="zh-CN"/>
        </w:rPr>
        <w:t>Proposal</w:t>
      </w:r>
      <w:r w:rsidR="0040786C" w:rsidRPr="008D0EC5">
        <w:rPr>
          <w:rFonts w:eastAsia="等线" w:hint="eastAsia"/>
          <w:b/>
          <w:lang w:val="en-US" w:eastAsia="zh-CN"/>
        </w:rPr>
        <w:t xml:space="preserve"> </w:t>
      </w:r>
      <w:r w:rsidR="00A343DE" w:rsidRPr="008D0EC5">
        <w:rPr>
          <w:rFonts w:eastAsia="等线" w:hint="eastAsia"/>
          <w:b/>
          <w:lang w:val="en-US" w:eastAsia="zh-CN"/>
        </w:rPr>
        <w:t>3</w:t>
      </w:r>
      <w:r w:rsidRPr="008D0EC5">
        <w:rPr>
          <w:rFonts w:eastAsia="等线"/>
          <w:b/>
          <w:lang w:val="en-US" w:eastAsia="zh-CN"/>
        </w:rPr>
        <w:t>:</w:t>
      </w:r>
      <w:r w:rsidRPr="008D0EC5">
        <w:rPr>
          <w:rFonts w:eastAsia="等线" w:hint="eastAsia"/>
          <w:b/>
          <w:lang w:val="en-US" w:eastAsia="zh-CN"/>
        </w:rPr>
        <w:t xml:space="preserve"> </w:t>
      </w:r>
      <w:r w:rsidR="008D0EC5" w:rsidRPr="008D0EC5">
        <w:rPr>
          <w:rFonts w:eastAsia="等线" w:hint="eastAsia"/>
          <w:b/>
          <w:lang w:val="en-US" w:eastAsia="zh-CN"/>
        </w:rPr>
        <w:t>F</w:t>
      </w:r>
      <w:r w:rsidR="008D0EC5" w:rsidRPr="008D0EC5">
        <w:rPr>
          <w:rFonts w:eastAsia="等线"/>
          <w:b/>
          <w:lang w:val="en-US" w:eastAsia="zh-CN"/>
        </w:rPr>
        <w:t>or both BM-Case1 and BM-Case2,</w:t>
      </w:r>
      <w:r w:rsidR="008D0EC5" w:rsidRPr="008D0EC5">
        <w:rPr>
          <w:rFonts w:eastAsia="等线" w:hint="eastAsia"/>
          <w:b/>
          <w:lang w:val="en-US" w:eastAsia="zh-CN"/>
        </w:rPr>
        <w:t xml:space="preserve"> t</w:t>
      </w:r>
      <w:r w:rsidR="008D0EC5" w:rsidRPr="008D0EC5">
        <w:rPr>
          <w:rFonts w:eastAsia="Yu Mincho"/>
          <w:b/>
          <w:lang w:eastAsia="ja-JP"/>
        </w:rPr>
        <w:t>he target TCI state is known when the following is met:</w:t>
      </w:r>
      <w:r w:rsidR="008D0EC5">
        <w:rPr>
          <w:rFonts w:eastAsiaTheme="minorEastAsia" w:hint="eastAsia"/>
          <w:b/>
          <w:lang w:eastAsia="zh-CN"/>
        </w:rPr>
        <w:t xml:space="preserve"> </w:t>
      </w:r>
      <w:r w:rsidR="008D0EC5" w:rsidRPr="008D0EC5">
        <w:rPr>
          <w:b/>
          <w:lang w:eastAsia="zh-CN"/>
        </w:rPr>
        <w:t xml:space="preserve">The TCI state switch command is received within </w:t>
      </w:r>
      <w:r w:rsidR="008D0EC5" w:rsidRPr="008D0EC5">
        <w:rPr>
          <w:rFonts w:eastAsia="Yu Mincho"/>
          <w:b/>
          <w:lang w:eastAsia="ja-JP"/>
        </w:rPr>
        <w:t>1280ms upon the last transmission of the RS resource for beam reporting or measurement and the UE has sent at least one L1 RSRP report of the target TCI state</w:t>
      </w:r>
      <w:r w:rsidRPr="008D0EC5">
        <w:rPr>
          <w:rFonts w:eastAsia="等线"/>
          <w:b/>
          <w:lang w:eastAsia="zh-CN"/>
        </w:rPr>
        <w:t>.</w:t>
      </w:r>
    </w:p>
    <w:p w14:paraId="3D9DB1DC" w14:textId="77777777" w:rsidR="00156EB9" w:rsidRPr="00156EB9" w:rsidRDefault="00156EB9" w:rsidP="00156EB9">
      <w:pPr>
        <w:spacing w:after="0" w:line="360" w:lineRule="auto"/>
        <w:jc w:val="both"/>
        <w:rPr>
          <w:rFonts w:eastAsia="等线"/>
          <w:b/>
          <w:lang w:eastAsia="zh-CN"/>
        </w:rPr>
      </w:pPr>
    </w:p>
    <w:p w14:paraId="72D7EE6C" w14:textId="77777777" w:rsidR="00530AD6" w:rsidRPr="006577D7" w:rsidRDefault="00530AD6" w:rsidP="006577D7">
      <w:pPr>
        <w:pStyle w:val="1"/>
        <w:numPr>
          <w:ilvl w:val="0"/>
          <w:numId w:val="3"/>
        </w:numPr>
        <w:spacing w:before="0" w:after="0" w:line="360" w:lineRule="auto"/>
        <w:jc w:val="both"/>
        <w:rPr>
          <w:rFonts w:ascii="Times New Roman" w:eastAsiaTheme="minorEastAsia" w:hAnsi="Times New Roman"/>
          <w:lang w:eastAsia="zh-CN"/>
        </w:rPr>
      </w:pPr>
      <w:r w:rsidRPr="006577D7">
        <w:rPr>
          <w:rFonts w:ascii="Times New Roman" w:eastAsiaTheme="minorEastAsia" w:hAnsi="Times New Roman"/>
          <w:lang w:eastAsia="zh-CN"/>
        </w:rPr>
        <w:t>Conclusions</w:t>
      </w:r>
    </w:p>
    <w:p w14:paraId="60E2872A" w14:textId="3FFD2DC8" w:rsidR="00530AD6" w:rsidRPr="0042323C" w:rsidRDefault="00530AD6" w:rsidP="000F36AB">
      <w:pPr>
        <w:spacing w:after="0" w:line="360" w:lineRule="auto"/>
        <w:jc w:val="both"/>
        <w:rPr>
          <w:rFonts w:eastAsiaTheme="minorEastAsia"/>
        </w:rPr>
      </w:pPr>
      <w:r w:rsidRPr="00815DDC">
        <w:rPr>
          <w:rFonts w:eastAsia="Batang"/>
          <w:kern w:val="2"/>
          <w:lang w:val="en-US" w:eastAsia="ko-KR"/>
        </w:rPr>
        <w:t xml:space="preserve">In this contribution, </w:t>
      </w:r>
      <w:r w:rsidRPr="0063071A">
        <w:rPr>
          <w:rFonts w:eastAsiaTheme="minorEastAsia"/>
        </w:rPr>
        <w:t xml:space="preserve">we </w:t>
      </w:r>
      <w:r>
        <w:rPr>
          <w:rFonts w:eastAsiaTheme="minorEastAsia"/>
        </w:rPr>
        <w:t xml:space="preserve">have </w:t>
      </w:r>
      <w:r w:rsidRPr="0063071A">
        <w:rPr>
          <w:rFonts w:eastAsiaTheme="minorEastAsia"/>
        </w:rPr>
        <w:t>discuss</w:t>
      </w:r>
      <w:r>
        <w:rPr>
          <w:rFonts w:eastAsiaTheme="minorEastAsia"/>
        </w:rPr>
        <w:t>ed</w:t>
      </w:r>
      <w:r w:rsidRPr="0063071A">
        <w:rPr>
          <w:rFonts w:eastAsiaTheme="minorEastAsia"/>
        </w:rPr>
        <w:t xml:space="preserve"> the</w:t>
      </w:r>
      <w:r w:rsidR="00C20A2B">
        <w:rPr>
          <w:rFonts w:eastAsiaTheme="minorEastAsia" w:hint="eastAsia"/>
          <w:lang w:eastAsia="zh-CN"/>
        </w:rPr>
        <w:t xml:space="preserve"> </w:t>
      </w:r>
      <w:r w:rsidR="0042323C" w:rsidRPr="0042323C">
        <w:rPr>
          <w:rFonts w:eastAsiaTheme="minorEastAsia"/>
        </w:rPr>
        <w:t>testing framework for beam management</w:t>
      </w:r>
      <w:r w:rsidR="0042323C">
        <w:rPr>
          <w:rFonts w:eastAsiaTheme="minorEastAsia" w:hint="eastAsia"/>
          <w:lang w:eastAsia="zh-CN"/>
        </w:rPr>
        <w:t xml:space="preserve">, </w:t>
      </w:r>
      <w:r w:rsidRPr="00815DDC">
        <w:rPr>
          <w:rFonts w:eastAsia="等线"/>
          <w:lang w:eastAsia="zh-CN"/>
        </w:rPr>
        <w:t xml:space="preserve">and got </w:t>
      </w:r>
      <w:r w:rsidR="00151471" w:rsidRPr="00815DDC">
        <w:rPr>
          <w:rFonts w:eastAsia="等线"/>
          <w:lang w:eastAsia="zh-CN"/>
        </w:rPr>
        <w:t>the following</w:t>
      </w:r>
      <w:r w:rsidRPr="00815DDC">
        <w:rPr>
          <w:rFonts w:eastAsia="等线"/>
          <w:lang w:eastAsia="zh-CN"/>
        </w:rPr>
        <w:t xml:space="preserve"> proposals</w:t>
      </w:r>
      <w:r>
        <w:rPr>
          <w:rFonts w:eastAsia="等线"/>
          <w:lang w:eastAsia="zh-CN"/>
        </w:rPr>
        <w:t>:</w:t>
      </w:r>
    </w:p>
    <w:p w14:paraId="409DF642" w14:textId="4943643B" w:rsidR="00FF7052" w:rsidRDefault="00FF7052" w:rsidP="00FF7052">
      <w:pPr>
        <w:spacing w:beforeLines="50" w:before="120"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hint="eastAsia"/>
          <w:b/>
          <w:lang w:val="en-US" w:eastAsia="zh-CN"/>
        </w:rPr>
        <w:t>1</w:t>
      </w:r>
      <w:r w:rsidRPr="00815DDC">
        <w:rPr>
          <w:rFonts w:eastAsia="等线"/>
          <w:b/>
          <w:lang w:val="en-US" w:eastAsia="zh-CN"/>
        </w:rPr>
        <w:t xml:space="preserve">: </w:t>
      </w:r>
      <w:r w:rsidRPr="00C739A1">
        <w:rPr>
          <w:rFonts w:eastAsia="等线"/>
          <w:b/>
          <w:lang w:val="en-US" w:eastAsia="zh-CN"/>
        </w:rPr>
        <w:t xml:space="preserve">For </w:t>
      </w:r>
      <w:r>
        <w:rPr>
          <w:rFonts w:eastAsia="等线"/>
          <w:b/>
          <w:lang w:val="en-US" w:eastAsia="zh-CN"/>
        </w:rPr>
        <w:t>BM t</w:t>
      </w:r>
      <w:r w:rsidRPr="000C1459">
        <w:rPr>
          <w:rFonts w:eastAsia="等线"/>
          <w:b/>
          <w:lang w:val="en-US" w:eastAsia="zh-CN"/>
        </w:rPr>
        <w:t>estability</w:t>
      </w:r>
      <w:r>
        <w:rPr>
          <w:rFonts w:eastAsia="等线"/>
          <w:b/>
          <w:lang w:val="en-US" w:eastAsia="zh-CN"/>
        </w:rPr>
        <w:t>, RAN4</w:t>
      </w:r>
      <w:r w:rsidRPr="000C1459">
        <w:rPr>
          <w:rFonts w:eastAsia="等线"/>
          <w:b/>
          <w:lang w:val="en-US" w:eastAsia="zh-CN"/>
        </w:rPr>
        <w:t xml:space="preserve"> </w:t>
      </w:r>
      <w:proofErr w:type="gramStart"/>
      <w:r w:rsidR="00B408DD" w:rsidRPr="000C1459">
        <w:rPr>
          <w:rFonts w:eastAsia="等线"/>
          <w:b/>
          <w:lang w:val="en-US" w:eastAsia="zh-CN"/>
        </w:rPr>
        <w:t>need</w:t>
      </w:r>
      <w:r w:rsidR="00B408DD">
        <w:rPr>
          <w:rFonts w:eastAsia="等线"/>
          <w:b/>
          <w:lang w:val="en-US" w:eastAsia="zh-CN"/>
        </w:rPr>
        <w:t>s</w:t>
      </w:r>
      <w:r w:rsidR="00B03C13">
        <w:rPr>
          <w:rFonts w:eastAsia="等线" w:hint="eastAsia"/>
          <w:b/>
          <w:lang w:val="en-US" w:eastAsia="zh-CN"/>
        </w:rPr>
        <w:t xml:space="preserve"> to</w:t>
      </w:r>
      <w:proofErr w:type="gramEnd"/>
      <w:r w:rsidRPr="000C1459">
        <w:rPr>
          <w:rFonts w:eastAsia="等线"/>
          <w:b/>
          <w:lang w:val="en-US" w:eastAsia="zh-CN"/>
        </w:rPr>
        <w:t>:</w:t>
      </w:r>
    </w:p>
    <w:p w14:paraId="06FD0963" w14:textId="77777777" w:rsidR="00FF7052" w:rsidRPr="00946193" w:rsidRDefault="00FF7052" w:rsidP="007637F6">
      <w:pPr>
        <w:pStyle w:val="af8"/>
        <w:numPr>
          <w:ilvl w:val="0"/>
          <w:numId w:val="49"/>
        </w:numPr>
        <w:spacing w:beforeLines="20" w:before="48" w:afterLines="20" w:after="48" w:line="360" w:lineRule="exact"/>
        <w:ind w:leftChars="200" w:left="757" w:hanging="357"/>
        <w:jc w:val="both"/>
        <w:rPr>
          <w:rFonts w:ascii="Times New Roman" w:eastAsia="等线" w:hAnsi="Times New Roman"/>
          <w:b/>
          <w:sz w:val="20"/>
          <w:szCs w:val="20"/>
          <w:lang w:eastAsia="zh-CN"/>
        </w:rPr>
      </w:pPr>
      <w:r>
        <w:rPr>
          <w:rFonts w:ascii="Times New Roman" w:eastAsia="等线" w:hAnsi="Times New Roman"/>
          <w:b/>
          <w:bCs/>
          <w:sz w:val="20"/>
          <w:szCs w:val="20"/>
          <w:lang w:val="en-GB" w:eastAsia="zh-CN"/>
        </w:rPr>
        <w:t>C</w:t>
      </w:r>
      <w:r w:rsidRPr="00FC4607">
        <w:rPr>
          <w:rFonts w:ascii="Times New Roman" w:eastAsia="等线" w:hAnsi="Times New Roman" w:hint="eastAsia"/>
          <w:b/>
          <w:bCs/>
          <w:sz w:val="20"/>
          <w:szCs w:val="20"/>
          <w:lang w:val="en-GB" w:eastAsia="zh-CN"/>
        </w:rPr>
        <w:t>larify the limitations regarding the FR2 beams or probes that TE vendors could support</w:t>
      </w:r>
    </w:p>
    <w:p w14:paraId="345DD26A" w14:textId="77777777" w:rsidR="00FF7052" w:rsidRPr="00FC4607" w:rsidRDefault="00FF7052" w:rsidP="007637F6">
      <w:pPr>
        <w:pStyle w:val="af8"/>
        <w:numPr>
          <w:ilvl w:val="0"/>
          <w:numId w:val="49"/>
        </w:numPr>
        <w:spacing w:beforeLines="10" w:before="24" w:afterLines="10" w:after="24" w:line="360" w:lineRule="exact"/>
        <w:ind w:leftChars="200" w:left="757" w:hanging="357"/>
        <w:jc w:val="both"/>
        <w:rPr>
          <w:rFonts w:ascii="Times New Roman" w:eastAsia="等线" w:hAnsi="Times New Roman"/>
          <w:b/>
          <w:sz w:val="20"/>
          <w:szCs w:val="20"/>
          <w:lang w:eastAsia="zh-CN"/>
        </w:rPr>
      </w:pPr>
      <w:r w:rsidRPr="00FC4607">
        <w:rPr>
          <w:rFonts w:ascii="Times New Roman" w:eastAsia="等线" w:hAnsi="Times New Roman"/>
          <w:b/>
          <w:sz w:val="20"/>
          <w:szCs w:val="20"/>
          <w:lang w:eastAsia="zh-CN"/>
        </w:rPr>
        <w:t xml:space="preserve">To determine the test setup for BM, a potential approach could be: </w:t>
      </w:r>
    </w:p>
    <w:p w14:paraId="0E5DEFDF" w14:textId="77777777" w:rsidR="00FF7052" w:rsidRPr="00946193" w:rsidRDefault="00FF7052" w:rsidP="007637F6">
      <w:pPr>
        <w:pStyle w:val="af8"/>
        <w:numPr>
          <w:ilvl w:val="0"/>
          <w:numId w:val="4"/>
        </w:numPr>
        <w:spacing w:beforeLines="10" w:before="24" w:afterLines="10" w:after="24" w:line="360" w:lineRule="exact"/>
        <w:ind w:leftChars="400" w:left="1157" w:hanging="357"/>
        <w:jc w:val="both"/>
        <w:rPr>
          <w:rFonts w:ascii="Times New Roman" w:eastAsia="等线" w:hAnsi="Times New Roman"/>
          <w:b/>
          <w:sz w:val="20"/>
          <w:szCs w:val="20"/>
          <w:lang w:eastAsia="zh-CN"/>
        </w:rPr>
      </w:pPr>
      <w:proofErr w:type="gramStart"/>
      <w:r w:rsidRPr="00946193">
        <w:rPr>
          <w:rFonts w:ascii="Times New Roman" w:eastAsia="等线" w:hAnsi="Times New Roman"/>
          <w:b/>
          <w:sz w:val="20"/>
          <w:szCs w:val="20"/>
          <w:lang w:eastAsia="zh-CN"/>
        </w:rPr>
        <w:t>Assuming that</w:t>
      </w:r>
      <w:proofErr w:type="gramEnd"/>
      <w:r w:rsidRPr="00946193">
        <w:rPr>
          <w:rFonts w:ascii="Times New Roman" w:eastAsia="等线" w:hAnsi="Times New Roman"/>
          <w:b/>
          <w:sz w:val="20"/>
          <w:szCs w:val="20"/>
          <w:lang w:eastAsia="zh-CN"/>
        </w:rPr>
        <w:t xml:space="preserve"> TE support</w:t>
      </w:r>
      <w:r>
        <w:rPr>
          <w:rFonts w:ascii="Times New Roman" w:eastAsia="等线" w:hAnsi="Times New Roman"/>
          <w:b/>
          <w:sz w:val="20"/>
          <w:szCs w:val="20"/>
          <w:lang w:eastAsia="zh-CN"/>
        </w:rPr>
        <w:t>s</w:t>
      </w:r>
      <w:r w:rsidRPr="00946193">
        <w:rPr>
          <w:rFonts w:ascii="Times New Roman" w:eastAsia="等线" w:hAnsi="Times New Roman"/>
          <w:b/>
          <w:sz w:val="20"/>
          <w:szCs w:val="20"/>
          <w:lang w:eastAsia="zh-CN"/>
        </w:rPr>
        <w:t xml:space="preserve"> X probes in a chamber</w:t>
      </w:r>
    </w:p>
    <w:p w14:paraId="44C7FCCD" w14:textId="77777777" w:rsidR="00FF7052" w:rsidRPr="00946193" w:rsidRDefault="00FF7052" w:rsidP="007637F6">
      <w:pPr>
        <w:pStyle w:val="af8"/>
        <w:numPr>
          <w:ilvl w:val="0"/>
          <w:numId w:val="4"/>
        </w:numPr>
        <w:spacing w:beforeLines="10" w:before="24" w:afterLines="10" w:after="24" w:line="360" w:lineRule="exact"/>
        <w:ind w:leftChars="400" w:left="1157" w:hanging="357"/>
        <w:jc w:val="both"/>
        <w:rPr>
          <w:rFonts w:ascii="Times New Roman" w:eastAsia="等线" w:hAnsi="Times New Roman"/>
          <w:b/>
          <w:sz w:val="20"/>
          <w:szCs w:val="20"/>
          <w:lang w:eastAsia="zh-CN"/>
        </w:rPr>
      </w:pPr>
      <w:r w:rsidRPr="00946193">
        <w:rPr>
          <w:rFonts w:ascii="Times New Roman" w:eastAsia="等线" w:hAnsi="Times New Roman"/>
          <w:b/>
          <w:sz w:val="20"/>
          <w:szCs w:val="20"/>
          <w:lang w:eastAsia="zh-CN"/>
        </w:rPr>
        <w:t xml:space="preserve">By utilizing X probes, X different angles of arrival (AOA) can be achieved and </w:t>
      </w:r>
      <w:r>
        <w:rPr>
          <w:rFonts w:ascii="Times New Roman" w:eastAsia="等线" w:hAnsi="Times New Roman"/>
          <w:b/>
          <w:sz w:val="20"/>
          <w:szCs w:val="20"/>
          <w:lang w:eastAsia="zh-CN"/>
        </w:rPr>
        <w:t xml:space="preserve">can be </w:t>
      </w:r>
      <w:r w:rsidRPr="00946193">
        <w:rPr>
          <w:rFonts w:ascii="Times New Roman" w:eastAsia="等线" w:hAnsi="Times New Roman"/>
          <w:b/>
          <w:sz w:val="20"/>
          <w:szCs w:val="20"/>
          <w:lang w:eastAsia="zh-CN"/>
        </w:rPr>
        <w:t xml:space="preserve">mapped to </w:t>
      </w:r>
      <w:r w:rsidRPr="00BA4BFF">
        <w:rPr>
          <w:rFonts w:ascii="Times New Roman" w:eastAsia="等线" w:hAnsi="Times New Roman"/>
          <w:b/>
          <w:sz w:val="20"/>
          <w:szCs w:val="20"/>
          <w:u w:val="single"/>
          <w:lang w:eastAsia="zh-CN"/>
        </w:rPr>
        <w:t>a TX</w:t>
      </w:r>
      <w:r w:rsidRPr="00946193">
        <w:rPr>
          <w:rFonts w:ascii="Times New Roman" w:eastAsia="等线" w:hAnsi="Times New Roman"/>
          <w:b/>
          <w:sz w:val="20"/>
          <w:szCs w:val="20"/>
          <w:lang w:eastAsia="zh-CN"/>
        </w:rPr>
        <w:t xml:space="preserve"> </w:t>
      </w:r>
      <w:r w:rsidRPr="00BA4BFF">
        <w:rPr>
          <w:rFonts w:ascii="Times New Roman" w:eastAsia="等线" w:hAnsi="Times New Roman"/>
          <w:b/>
          <w:sz w:val="20"/>
          <w:szCs w:val="20"/>
          <w:u w:val="single"/>
          <w:lang w:eastAsia="zh-CN"/>
        </w:rPr>
        <w:t>beam</w:t>
      </w:r>
      <w:r w:rsidRPr="00946193">
        <w:rPr>
          <w:rFonts w:ascii="Times New Roman" w:eastAsia="等线" w:hAnsi="Times New Roman"/>
          <w:b/>
          <w:sz w:val="20"/>
          <w:szCs w:val="20"/>
          <w:lang w:eastAsia="zh-CN"/>
        </w:rPr>
        <w:t xml:space="preserve"> transmission with X paths</w:t>
      </w:r>
      <w:r>
        <w:rPr>
          <w:rFonts w:ascii="Times New Roman" w:eastAsia="等线" w:hAnsi="Times New Roman"/>
          <w:b/>
          <w:sz w:val="20"/>
          <w:szCs w:val="20"/>
          <w:lang w:eastAsia="zh-CN"/>
        </w:rPr>
        <w:t>(clusters)</w:t>
      </w:r>
    </w:p>
    <w:p w14:paraId="473A268E" w14:textId="77777777" w:rsidR="00FF7052" w:rsidRDefault="00FF7052" w:rsidP="007637F6">
      <w:pPr>
        <w:pStyle w:val="af8"/>
        <w:numPr>
          <w:ilvl w:val="0"/>
          <w:numId w:val="4"/>
        </w:numPr>
        <w:spacing w:beforeLines="10" w:before="24" w:afterLines="10" w:after="24" w:line="360" w:lineRule="exact"/>
        <w:ind w:leftChars="400" w:left="1157" w:hanging="357"/>
        <w:jc w:val="both"/>
        <w:rPr>
          <w:rFonts w:ascii="Times New Roman" w:eastAsia="等线" w:hAnsi="Times New Roman"/>
          <w:b/>
          <w:sz w:val="20"/>
          <w:szCs w:val="20"/>
          <w:lang w:eastAsia="zh-CN"/>
        </w:rPr>
      </w:pPr>
      <w:r w:rsidRPr="00BA4BFF">
        <w:rPr>
          <w:rFonts w:ascii="Times New Roman" w:eastAsia="等线" w:hAnsi="Times New Roman"/>
          <w:b/>
          <w:sz w:val="20"/>
          <w:szCs w:val="20"/>
          <w:u w:val="single"/>
          <w:lang w:eastAsia="zh-CN"/>
        </w:rPr>
        <w:t xml:space="preserve">Different TX beams </w:t>
      </w:r>
      <w:r w:rsidRPr="00946193">
        <w:rPr>
          <w:rFonts w:ascii="Times New Roman" w:eastAsia="等线" w:hAnsi="Times New Roman"/>
          <w:b/>
          <w:sz w:val="20"/>
          <w:szCs w:val="20"/>
          <w:lang w:eastAsia="zh-CN"/>
        </w:rPr>
        <w:t xml:space="preserve">in BM set A or set B can be represented by setting different </w:t>
      </w:r>
      <w:r w:rsidRPr="00CE53E7">
        <w:rPr>
          <w:rFonts w:ascii="Times New Roman" w:eastAsia="等线" w:hAnsi="Times New Roman"/>
          <w:b/>
          <w:sz w:val="20"/>
          <w:szCs w:val="20"/>
          <w:lang w:eastAsia="zh-CN"/>
        </w:rPr>
        <w:t xml:space="preserve">pathloss </w:t>
      </w:r>
      <w:r w:rsidRPr="00946193">
        <w:rPr>
          <w:rFonts w:ascii="Times New Roman" w:eastAsia="等线" w:hAnsi="Times New Roman"/>
          <w:b/>
          <w:sz w:val="20"/>
          <w:szCs w:val="20"/>
          <w:lang w:eastAsia="zh-CN"/>
        </w:rPr>
        <w:t xml:space="preserve">for the </w:t>
      </w:r>
      <w:r>
        <w:rPr>
          <w:rFonts w:ascii="Times New Roman" w:eastAsia="等线" w:hAnsi="Times New Roman"/>
          <w:b/>
          <w:sz w:val="20"/>
          <w:szCs w:val="20"/>
          <w:lang w:eastAsia="zh-CN"/>
        </w:rPr>
        <w:t xml:space="preserve">different </w:t>
      </w:r>
      <w:r w:rsidRPr="00946193">
        <w:rPr>
          <w:rFonts w:ascii="Times New Roman" w:eastAsia="等线" w:hAnsi="Times New Roman"/>
          <w:b/>
          <w:sz w:val="20"/>
          <w:szCs w:val="20"/>
          <w:lang w:eastAsia="zh-CN"/>
        </w:rPr>
        <w:t>AOA</w:t>
      </w:r>
      <w:r>
        <w:rPr>
          <w:rFonts w:ascii="Times New Roman" w:eastAsia="等线" w:hAnsi="Times New Roman"/>
          <w:b/>
          <w:sz w:val="20"/>
          <w:szCs w:val="20"/>
          <w:lang w:eastAsia="zh-CN"/>
        </w:rPr>
        <w:t xml:space="preserve"> path</w:t>
      </w:r>
      <w:r w:rsidRPr="00946193">
        <w:rPr>
          <w:rFonts w:ascii="Times New Roman" w:eastAsia="等线" w:hAnsi="Times New Roman"/>
          <w:b/>
          <w:sz w:val="20"/>
          <w:szCs w:val="20"/>
          <w:lang w:eastAsia="zh-CN"/>
        </w:rPr>
        <w:t xml:space="preserve">s, </w:t>
      </w:r>
      <w:r>
        <w:rPr>
          <w:rFonts w:ascii="Times New Roman" w:eastAsia="等线" w:hAnsi="Times New Roman"/>
          <w:b/>
          <w:sz w:val="20"/>
          <w:szCs w:val="20"/>
          <w:lang w:eastAsia="zh-CN"/>
        </w:rPr>
        <w:t>to</w:t>
      </w:r>
      <w:r w:rsidRPr="00946193">
        <w:rPr>
          <w:rFonts w:ascii="Times New Roman" w:eastAsia="等线" w:hAnsi="Times New Roman"/>
          <w:b/>
          <w:sz w:val="20"/>
          <w:szCs w:val="20"/>
          <w:lang w:eastAsia="zh-CN"/>
        </w:rPr>
        <w:t xml:space="preserve"> </w:t>
      </w:r>
      <w:r>
        <w:rPr>
          <w:rFonts w:ascii="Times New Roman" w:eastAsia="等线" w:hAnsi="Times New Roman"/>
          <w:b/>
          <w:sz w:val="20"/>
          <w:szCs w:val="20"/>
          <w:lang w:eastAsia="zh-CN"/>
        </w:rPr>
        <w:t>mimic</w:t>
      </w:r>
      <w:r w:rsidRPr="00946193">
        <w:rPr>
          <w:rFonts w:ascii="Times New Roman" w:eastAsia="等线" w:hAnsi="Times New Roman"/>
          <w:b/>
          <w:sz w:val="20"/>
          <w:szCs w:val="20"/>
          <w:lang w:eastAsia="zh-CN"/>
        </w:rPr>
        <w:t xml:space="preserve"> the </w:t>
      </w:r>
      <w:r w:rsidRPr="00FC4607">
        <w:rPr>
          <w:rFonts w:ascii="Times New Roman" w:eastAsia="等线" w:hAnsi="Times New Roman" w:hint="eastAsia"/>
          <w:b/>
          <w:sz w:val="20"/>
          <w:szCs w:val="20"/>
          <w:lang w:val="en-GB" w:eastAsia="zh-CN"/>
        </w:rPr>
        <w:t>beam sweeping procedure</w:t>
      </w:r>
      <w:r w:rsidRPr="00946193">
        <w:rPr>
          <w:rFonts w:ascii="Times New Roman" w:eastAsia="等线" w:hAnsi="Times New Roman"/>
          <w:b/>
          <w:sz w:val="20"/>
          <w:szCs w:val="20"/>
          <w:lang w:eastAsia="zh-CN"/>
        </w:rPr>
        <w:t xml:space="preserve"> </w:t>
      </w:r>
    </w:p>
    <w:p w14:paraId="1CE5E683" w14:textId="77777777" w:rsidR="00FF7052" w:rsidRPr="007D5482" w:rsidRDefault="00FF7052" w:rsidP="007637F6">
      <w:pPr>
        <w:pStyle w:val="af8"/>
        <w:numPr>
          <w:ilvl w:val="0"/>
          <w:numId w:val="4"/>
        </w:numPr>
        <w:spacing w:beforeLines="10" w:before="24" w:afterLines="10" w:after="24" w:line="360" w:lineRule="exact"/>
        <w:ind w:leftChars="400" w:left="1157" w:hanging="357"/>
        <w:jc w:val="both"/>
        <w:rPr>
          <w:rFonts w:ascii="Times New Roman" w:eastAsia="等线" w:hAnsi="Times New Roman"/>
          <w:b/>
          <w:sz w:val="20"/>
          <w:szCs w:val="20"/>
          <w:lang w:eastAsia="zh-CN"/>
        </w:rPr>
      </w:pPr>
      <w:r w:rsidRPr="007D5482">
        <w:rPr>
          <w:rFonts w:ascii="Times New Roman" w:eastAsia="等线" w:hAnsi="Times New Roman"/>
          <w:b/>
          <w:sz w:val="20"/>
          <w:szCs w:val="20"/>
          <w:lang w:eastAsia="zh-CN"/>
        </w:rPr>
        <w:t>FFS the number of probes that could be supported by TE vendors</w:t>
      </w:r>
    </w:p>
    <w:p w14:paraId="3AC8E9A9" w14:textId="77777777" w:rsidR="00FF7052" w:rsidRDefault="00FF7052" w:rsidP="007637F6">
      <w:pPr>
        <w:pStyle w:val="af8"/>
        <w:numPr>
          <w:ilvl w:val="0"/>
          <w:numId w:val="4"/>
        </w:numPr>
        <w:spacing w:beforeLines="10" w:before="24" w:afterLines="10" w:after="24" w:line="360" w:lineRule="exact"/>
        <w:ind w:leftChars="400" w:left="1157" w:hanging="357"/>
        <w:jc w:val="both"/>
        <w:rPr>
          <w:rFonts w:ascii="Times New Roman" w:eastAsia="等线" w:hAnsi="Times New Roman"/>
          <w:b/>
          <w:sz w:val="20"/>
          <w:szCs w:val="20"/>
          <w:lang w:eastAsia="zh-CN"/>
        </w:rPr>
      </w:pPr>
      <w:r w:rsidRPr="007D5482">
        <w:rPr>
          <w:rFonts w:ascii="Times New Roman" w:eastAsia="等线" w:hAnsi="Times New Roman"/>
          <w:b/>
          <w:sz w:val="20"/>
          <w:szCs w:val="20"/>
          <w:lang w:eastAsia="zh-CN"/>
        </w:rPr>
        <w:t>FFS how to map the X AoA</w:t>
      </w:r>
      <w:r>
        <w:rPr>
          <w:rFonts w:ascii="Times New Roman" w:eastAsia="等线" w:hAnsi="Times New Roman"/>
          <w:b/>
          <w:sz w:val="20"/>
          <w:szCs w:val="20"/>
          <w:lang w:eastAsia="zh-CN"/>
        </w:rPr>
        <w:t>s</w:t>
      </w:r>
      <w:r w:rsidRPr="007D5482">
        <w:rPr>
          <w:rFonts w:ascii="Times New Roman" w:eastAsia="等线" w:hAnsi="Times New Roman"/>
          <w:b/>
          <w:sz w:val="20"/>
          <w:szCs w:val="20"/>
          <w:lang w:eastAsia="zh-CN"/>
        </w:rPr>
        <w:t xml:space="preserve"> and corresponding X pathloss to different beams in BM set A/B</w:t>
      </w:r>
    </w:p>
    <w:p w14:paraId="48B8C977" w14:textId="77777777" w:rsidR="00FF7052" w:rsidRDefault="00FF7052" w:rsidP="00FF7052">
      <w:pPr>
        <w:spacing w:beforeLines="20" w:before="48" w:afterLines="20" w:after="48" w:line="360" w:lineRule="exact"/>
        <w:ind w:left="1418" w:hangingChars="709" w:hanging="1418"/>
        <w:jc w:val="both"/>
        <w:rPr>
          <w:rFonts w:eastAsia="等线"/>
          <w:b/>
          <w:lang w:eastAsia="zh-CN"/>
        </w:rPr>
      </w:pPr>
      <w:r w:rsidRPr="008C7548">
        <w:rPr>
          <w:rFonts w:eastAsia="等线"/>
          <w:b/>
          <w:lang w:val="en-US" w:eastAsia="zh-CN"/>
        </w:rPr>
        <w:t xml:space="preserve">Proposal </w:t>
      </w:r>
      <w:r>
        <w:rPr>
          <w:rFonts w:eastAsia="等线" w:hint="eastAsia"/>
          <w:b/>
          <w:lang w:val="en-US" w:eastAsia="zh-CN"/>
        </w:rPr>
        <w:t>2</w:t>
      </w:r>
      <w:r w:rsidRPr="008C7548">
        <w:rPr>
          <w:rFonts w:eastAsia="等线"/>
          <w:b/>
          <w:lang w:val="en-US" w:eastAsia="zh-CN"/>
        </w:rPr>
        <w:t xml:space="preserve">: </w:t>
      </w:r>
      <w:r>
        <w:rPr>
          <w:rFonts w:eastAsia="等线"/>
          <w:b/>
          <w:lang w:val="en-US" w:eastAsia="zh-CN"/>
        </w:rPr>
        <w:t xml:space="preserve">Further </w:t>
      </w:r>
      <w:r w:rsidRPr="00946193">
        <w:rPr>
          <w:rFonts w:eastAsia="等线"/>
          <w:b/>
          <w:lang w:eastAsia="zh-CN"/>
        </w:rPr>
        <w:t xml:space="preserve">consider how to ensure that the BM model constructed on the DUT side can </w:t>
      </w:r>
      <w:proofErr w:type="gramStart"/>
      <w:r w:rsidRPr="00946193">
        <w:rPr>
          <w:rFonts w:eastAsia="等线"/>
          <w:b/>
          <w:lang w:eastAsia="zh-CN"/>
        </w:rPr>
        <w:t>match(</w:t>
      </w:r>
      <w:proofErr w:type="gramEnd"/>
      <w:r w:rsidRPr="00946193">
        <w:rPr>
          <w:rFonts w:eastAsia="等线"/>
          <w:b/>
          <w:lang w:eastAsia="zh-CN"/>
        </w:rPr>
        <w:t xml:space="preserve">or approximate </w:t>
      </w:r>
      <w:proofErr w:type="gramStart"/>
      <w:r w:rsidRPr="00946193">
        <w:rPr>
          <w:rFonts w:eastAsia="等线"/>
          <w:b/>
          <w:lang w:eastAsia="zh-CN"/>
        </w:rPr>
        <w:t>match)  and</w:t>
      </w:r>
      <w:proofErr w:type="gramEnd"/>
      <w:r w:rsidRPr="00946193">
        <w:rPr>
          <w:rFonts w:eastAsia="等线"/>
          <w:b/>
          <w:lang w:eastAsia="zh-CN"/>
        </w:rPr>
        <w:t xml:space="preserve"> </w:t>
      </w:r>
      <w:r>
        <w:rPr>
          <w:rFonts w:eastAsia="等线"/>
          <w:b/>
          <w:lang w:eastAsia="zh-CN"/>
        </w:rPr>
        <w:t xml:space="preserve">be </w:t>
      </w:r>
      <w:r w:rsidRPr="00946193">
        <w:rPr>
          <w:rFonts w:eastAsia="等线"/>
          <w:b/>
          <w:lang w:eastAsia="zh-CN"/>
        </w:rPr>
        <w:t>utilized in the testing environment on the TE side</w:t>
      </w:r>
      <w:r>
        <w:rPr>
          <w:rFonts w:eastAsia="等线"/>
          <w:b/>
          <w:lang w:eastAsia="zh-CN"/>
        </w:rPr>
        <w:t>.</w:t>
      </w:r>
    </w:p>
    <w:p w14:paraId="532E579F" w14:textId="77777777" w:rsidR="00FF7052" w:rsidRPr="008D0EC5" w:rsidRDefault="00FF7052" w:rsidP="00FF7052">
      <w:pPr>
        <w:spacing w:beforeLines="20" w:before="48" w:afterLines="20" w:after="48" w:line="360" w:lineRule="exact"/>
        <w:ind w:left="1418" w:hangingChars="709" w:hanging="1418"/>
        <w:jc w:val="both"/>
        <w:rPr>
          <w:rFonts w:eastAsia="等线"/>
          <w:b/>
          <w:lang w:val="en-US" w:eastAsia="zh-CN"/>
        </w:rPr>
      </w:pPr>
      <w:r w:rsidRPr="008D0EC5">
        <w:rPr>
          <w:rFonts w:eastAsia="等线"/>
          <w:b/>
          <w:lang w:val="en-US" w:eastAsia="zh-CN"/>
        </w:rPr>
        <w:lastRenderedPageBreak/>
        <w:t>Proposal</w:t>
      </w:r>
      <w:r w:rsidRPr="008D0EC5">
        <w:rPr>
          <w:rFonts w:eastAsia="等线" w:hint="eastAsia"/>
          <w:b/>
          <w:lang w:val="en-US" w:eastAsia="zh-CN"/>
        </w:rPr>
        <w:t xml:space="preserve"> 3</w:t>
      </w:r>
      <w:r w:rsidRPr="008D0EC5">
        <w:rPr>
          <w:rFonts w:eastAsia="等线"/>
          <w:b/>
          <w:lang w:val="en-US" w:eastAsia="zh-CN"/>
        </w:rPr>
        <w:t>:</w:t>
      </w:r>
      <w:r w:rsidRPr="008D0EC5">
        <w:rPr>
          <w:rFonts w:eastAsia="等线" w:hint="eastAsia"/>
          <w:b/>
          <w:lang w:val="en-US" w:eastAsia="zh-CN"/>
        </w:rPr>
        <w:t xml:space="preserve"> F</w:t>
      </w:r>
      <w:r w:rsidRPr="008D0EC5">
        <w:rPr>
          <w:rFonts w:eastAsia="等线"/>
          <w:b/>
          <w:lang w:val="en-US" w:eastAsia="zh-CN"/>
        </w:rPr>
        <w:t>or both BM-Case1 and BM-Case2,</w:t>
      </w:r>
      <w:r w:rsidRPr="008D0EC5">
        <w:rPr>
          <w:rFonts w:eastAsia="等线" w:hint="eastAsia"/>
          <w:b/>
          <w:lang w:val="en-US" w:eastAsia="zh-CN"/>
        </w:rPr>
        <w:t xml:space="preserve"> t</w:t>
      </w:r>
      <w:r w:rsidRPr="008D0EC5">
        <w:rPr>
          <w:rFonts w:eastAsia="Yu Mincho"/>
          <w:b/>
          <w:lang w:eastAsia="ja-JP"/>
        </w:rPr>
        <w:t>he target TCI state is known when the following is met:</w:t>
      </w:r>
      <w:r>
        <w:rPr>
          <w:rFonts w:eastAsiaTheme="minorEastAsia" w:hint="eastAsia"/>
          <w:b/>
          <w:lang w:eastAsia="zh-CN"/>
        </w:rPr>
        <w:t xml:space="preserve"> </w:t>
      </w:r>
      <w:r w:rsidRPr="008D0EC5">
        <w:rPr>
          <w:b/>
          <w:lang w:eastAsia="zh-CN"/>
        </w:rPr>
        <w:t xml:space="preserve">The TCI state switch command is received within </w:t>
      </w:r>
      <w:r w:rsidRPr="008D0EC5">
        <w:rPr>
          <w:rFonts w:eastAsia="Yu Mincho"/>
          <w:b/>
          <w:lang w:eastAsia="ja-JP"/>
        </w:rPr>
        <w:t>1280ms upon the last transmission of the RS resource for beam reporting or measurement and the UE has sent at least one L1 RSRP report of the target TCI state</w:t>
      </w:r>
      <w:r w:rsidRPr="008D0EC5">
        <w:rPr>
          <w:rFonts w:eastAsia="等线"/>
          <w:b/>
          <w:lang w:eastAsia="zh-CN"/>
        </w:rPr>
        <w:t>.</w:t>
      </w:r>
    </w:p>
    <w:p w14:paraId="22B1CDDB" w14:textId="77777777" w:rsidR="0042323C" w:rsidRPr="00FF7052" w:rsidRDefault="0042323C" w:rsidP="000F36AB">
      <w:pPr>
        <w:spacing w:after="0" w:line="360" w:lineRule="auto"/>
        <w:ind w:left="1418" w:hangingChars="709" w:hanging="1418"/>
        <w:jc w:val="both"/>
        <w:rPr>
          <w:rFonts w:eastAsia="等线"/>
          <w:b/>
          <w:lang w:val="en-US" w:eastAsia="zh-CN"/>
        </w:rPr>
      </w:pPr>
    </w:p>
    <w:p w14:paraId="0AAB8B73" w14:textId="77777777" w:rsidR="00530AD6" w:rsidRPr="00A742C7" w:rsidRDefault="00530AD6" w:rsidP="00A742C7">
      <w:pPr>
        <w:pStyle w:val="1"/>
        <w:numPr>
          <w:ilvl w:val="0"/>
          <w:numId w:val="3"/>
        </w:numPr>
        <w:spacing w:before="0" w:after="0" w:line="360" w:lineRule="auto"/>
        <w:jc w:val="both"/>
        <w:rPr>
          <w:rFonts w:ascii="Times New Roman" w:eastAsiaTheme="minorEastAsia" w:hAnsi="Times New Roman"/>
          <w:lang w:eastAsia="zh-CN"/>
        </w:rPr>
      </w:pPr>
      <w:r w:rsidRPr="00A742C7">
        <w:rPr>
          <w:rFonts w:ascii="Times New Roman" w:eastAsiaTheme="minorEastAsia" w:hAnsi="Times New Roman"/>
          <w:lang w:eastAsia="zh-CN"/>
        </w:rPr>
        <w:t>References</w:t>
      </w:r>
    </w:p>
    <w:bookmarkEnd w:id="1"/>
    <w:bookmarkEnd w:id="2"/>
    <w:bookmarkEnd w:id="3"/>
    <w:p w14:paraId="37FD4150" w14:textId="1981493A" w:rsidR="00EA6798" w:rsidRPr="00EA6798" w:rsidRDefault="00EA6798" w:rsidP="005D2802">
      <w:pPr>
        <w:pStyle w:val="af8"/>
        <w:numPr>
          <w:ilvl w:val="0"/>
          <w:numId w:val="2"/>
        </w:numPr>
        <w:spacing w:after="120" w:line="360" w:lineRule="auto"/>
        <w:ind w:left="714" w:hanging="357"/>
        <w:rPr>
          <w:rFonts w:ascii="Times New Roman" w:eastAsia="宋体" w:hAnsi="Times New Roman"/>
          <w:sz w:val="20"/>
          <w:szCs w:val="20"/>
          <w:lang w:val="en-GB" w:eastAsia="zh-CN"/>
        </w:rPr>
      </w:pPr>
      <w:r w:rsidRPr="00EA6798">
        <w:rPr>
          <w:rFonts w:ascii="Times New Roman" w:eastAsia="宋体" w:hAnsi="Times New Roman"/>
          <w:sz w:val="20"/>
          <w:szCs w:val="20"/>
          <w:lang w:val="en-GB" w:eastAsia="zh-CN"/>
        </w:rPr>
        <w:t>RP-250792, Revised WID: Artificial Intelligence (AI)/Machine Learning (ML) for NR Air Interface</w:t>
      </w:r>
    </w:p>
    <w:p w14:paraId="56F17190" w14:textId="500A17F1" w:rsidR="00EA6798" w:rsidRPr="00297B09" w:rsidRDefault="00EA6798" w:rsidP="005D2802">
      <w:pPr>
        <w:pStyle w:val="af8"/>
        <w:numPr>
          <w:ilvl w:val="0"/>
          <w:numId w:val="2"/>
        </w:numPr>
        <w:spacing w:after="120" w:line="360" w:lineRule="auto"/>
        <w:ind w:left="714" w:hanging="357"/>
        <w:rPr>
          <w:rFonts w:ascii="Times New Roman" w:eastAsia="宋体" w:hAnsi="Times New Roman"/>
          <w:sz w:val="20"/>
          <w:szCs w:val="20"/>
          <w:lang w:val="en-GB" w:eastAsia="zh-CN"/>
        </w:rPr>
      </w:pPr>
      <w:r w:rsidRPr="00EA6798">
        <w:rPr>
          <w:rFonts w:ascii="Times New Roman" w:eastAsia="宋体" w:hAnsi="Times New Roman"/>
          <w:sz w:val="20"/>
          <w:szCs w:val="20"/>
          <w:lang w:val="en-GB" w:eastAsia="zh-CN"/>
        </w:rPr>
        <w:t>RP-250308, Revised SID: Study on Artificial Intelligence (AI)/Machine Learning (ML) for NR air interface Phase 2</w:t>
      </w:r>
    </w:p>
    <w:sectPr w:rsidR="00EA6798" w:rsidRPr="00297B0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F688F" w14:textId="77777777" w:rsidR="006057C6" w:rsidRDefault="006057C6">
      <w:r>
        <w:separator/>
      </w:r>
    </w:p>
  </w:endnote>
  <w:endnote w:type="continuationSeparator" w:id="0">
    <w:p w14:paraId="74F5E756" w14:textId="77777777" w:rsidR="006057C6" w:rsidRDefault="00605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9366E" w14:textId="77777777" w:rsidR="006057C6" w:rsidRDefault="006057C6">
      <w:r>
        <w:separator/>
      </w:r>
    </w:p>
  </w:footnote>
  <w:footnote w:type="continuationSeparator" w:id="0">
    <w:p w14:paraId="77147A11" w14:textId="77777777" w:rsidR="006057C6" w:rsidRDefault="006057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3D375F"/>
    <w:multiLevelType w:val="hybridMultilevel"/>
    <w:tmpl w:val="94505EB0"/>
    <w:lvl w:ilvl="0" w:tplc="9FD08D06">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0E453CA"/>
    <w:multiLevelType w:val="hybridMultilevel"/>
    <w:tmpl w:val="208ACE40"/>
    <w:lvl w:ilvl="0" w:tplc="EC306B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1"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0F0C49"/>
    <w:multiLevelType w:val="hybridMultilevel"/>
    <w:tmpl w:val="09BA8474"/>
    <w:lvl w:ilvl="0" w:tplc="8822EFE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41C47E1"/>
    <w:multiLevelType w:val="hybridMultilevel"/>
    <w:tmpl w:val="830AA4BC"/>
    <w:lvl w:ilvl="0" w:tplc="603E9D34">
      <w:start w:val="1"/>
      <w:numFmt w:val="decimal"/>
      <w:lvlText w:val="(%1)"/>
      <w:lvlJc w:val="left"/>
      <w:pPr>
        <w:ind w:left="1504" w:hanging="360"/>
      </w:pPr>
      <w:rPr>
        <w:rFonts w:hint="default"/>
      </w:rPr>
    </w:lvl>
    <w:lvl w:ilvl="1" w:tplc="04090019" w:tentative="1">
      <w:start w:val="1"/>
      <w:numFmt w:val="lowerLetter"/>
      <w:lvlText w:val="%2)"/>
      <w:lvlJc w:val="left"/>
      <w:pPr>
        <w:ind w:left="1984" w:hanging="420"/>
      </w:pPr>
    </w:lvl>
    <w:lvl w:ilvl="2" w:tplc="0409001B" w:tentative="1">
      <w:start w:val="1"/>
      <w:numFmt w:val="lowerRoman"/>
      <w:lvlText w:val="%3."/>
      <w:lvlJc w:val="right"/>
      <w:pPr>
        <w:ind w:left="2404" w:hanging="420"/>
      </w:pPr>
    </w:lvl>
    <w:lvl w:ilvl="3" w:tplc="0409000F" w:tentative="1">
      <w:start w:val="1"/>
      <w:numFmt w:val="decimal"/>
      <w:lvlText w:val="%4."/>
      <w:lvlJc w:val="left"/>
      <w:pPr>
        <w:ind w:left="2824" w:hanging="420"/>
      </w:pPr>
    </w:lvl>
    <w:lvl w:ilvl="4" w:tplc="04090019" w:tentative="1">
      <w:start w:val="1"/>
      <w:numFmt w:val="lowerLetter"/>
      <w:lvlText w:val="%5)"/>
      <w:lvlJc w:val="left"/>
      <w:pPr>
        <w:ind w:left="3244" w:hanging="420"/>
      </w:pPr>
    </w:lvl>
    <w:lvl w:ilvl="5" w:tplc="0409001B" w:tentative="1">
      <w:start w:val="1"/>
      <w:numFmt w:val="lowerRoman"/>
      <w:lvlText w:val="%6."/>
      <w:lvlJc w:val="right"/>
      <w:pPr>
        <w:ind w:left="3664" w:hanging="420"/>
      </w:pPr>
    </w:lvl>
    <w:lvl w:ilvl="6" w:tplc="0409000F" w:tentative="1">
      <w:start w:val="1"/>
      <w:numFmt w:val="decimal"/>
      <w:lvlText w:val="%7."/>
      <w:lvlJc w:val="left"/>
      <w:pPr>
        <w:ind w:left="4084" w:hanging="420"/>
      </w:pPr>
    </w:lvl>
    <w:lvl w:ilvl="7" w:tplc="04090019" w:tentative="1">
      <w:start w:val="1"/>
      <w:numFmt w:val="lowerLetter"/>
      <w:lvlText w:val="%8)"/>
      <w:lvlJc w:val="left"/>
      <w:pPr>
        <w:ind w:left="4504" w:hanging="420"/>
      </w:pPr>
    </w:lvl>
    <w:lvl w:ilvl="8" w:tplc="0409001B" w:tentative="1">
      <w:start w:val="1"/>
      <w:numFmt w:val="lowerRoman"/>
      <w:lvlText w:val="%9."/>
      <w:lvlJc w:val="right"/>
      <w:pPr>
        <w:ind w:left="4924" w:hanging="420"/>
      </w:pPr>
    </w:lvl>
  </w:abstractNum>
  <w:abstractNum w:abstractNumId="14" w15:restartNumberingAfterBreak="0">
    <w:nsid w:val="3B573F06"/>
    <w:multiLevelType w:val="hybridMultilevel"/>
    <w:tmpl w:val="DC2E866E"/>
    <w:lvl w:ilvl="0" w:tplc="15D87D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277C9A"/>
    <w:multiLevelType w:val="multilevel"/>
    <w:tmpl w:val="0A304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2A6BF0"/>
    <w:multiLevelType w:val="multilevel"/>
    <w:tmpl w:val="462A6B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46E57816"/>
    <w:multiLevelType w:val="hybridMultilevel"/>
    <w:tmpl w:val="75EA0BEC"/>
    <w:lvl w:ilvl="0" w:tplc="4D88F0D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6C092E"/>
    <w:multiLevelType w:val="hybridMultilevel"/>
    <w:tmpl w:val="3D5C85F6"/>
    <w:lvl w:ilvl="0" w:tplc="FFFFFFFF">
      <w:numFmt w:val="bullet"/>
      <w:lvlText w:val="-"/>
      <w:lvlJc w:val="left"/>
      <w:pPr>
        <w:ind w:left="720" w:hanging="360"/>
      </w:pPr>
      <w:rPr>
        <w:rFonts w:ascii="Times New Roman" w:eastAsia="Times New Roman" w:hAnsi="Times New Roman" w:cs="Times New Roman" w:hint="default"/>
      </w:rPr>
    </w:lvl>
    <w:lvl w:ilvl="1" w:tplc="5C6C2CFC">
      <w:numFmt w:val="bullet"/>
      <w:lvlText w:val="-"/>
      <w:lvlJc w:val="left"/>
      <w:pPr>
        <w:ind w:left="1520" w:hanging="44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2487"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A256CD"/>
    <w:multiLevelType w:val="hybridMultilevel"/>
    <w:tmpl w:val="C2AAACE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5" w15:restartNumberingAfterBreak="0">
    <w:nsid w:val="619B33C6"/>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7" w15:restartNumberingAfterBreak="0">
    <w:nsid w:val="69F10647"/>
    <w:multiLevelType w:val="hybridMultilevel"/>
    <w:tmpl w:val="C2AAACE4"/>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38"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等线"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6E8E1471"/>
    <w:multiLevelType w:val="multilevel"/>
    <w:tmpl w:val="E0722578"/>
    <w:lvl w:ilvl="0">
      <w:start w:val="1"/>
      <w:numFmt w:val="decimal"/>
      <w:lvlText w:val="%1."/>
      <w:lvlJc w:val="left"/>
      <w:pPr>
        <w:tabs>
          <w:tab w:val="num" w:pos="1496"/>
        </w:tabs>
        <w:ind w:left="1496" w:hanging="360"/>
      </w:pPr>
    </w:lvl>
    <w:lvl w:ilvl="1" w:tentative="1">
      <w:start w:val="1"/>
      <w:numFmt w:val="decimal"/>
      <w:lvlText w:val="%2."/>
      <w:lvlJc w:val="left"/>
      <w:pPr>
        <w:tabs>
          <w:tab w:val="num" w:pos="2216"/>
        </w:tabs>
        <w:ind w:left="2216" w:hanging="360"/>
      </w:pPr>
    </w:lvl>
    <w:lvl w:ilvl="2" w:tentative="1">
      <w:start w:val="1"/>
      <w:numFmt w:val="decimal"/>
      <w:lvlText w:val="%3."/>
      <w:lvlJc w:val="left"/>
      <w:pPr>
        <w:tabs>
          <w:tab w:val="num" w:pos="2936"/>
        </w:tabs>
        <w:ind w:left="2936" w:hanging="360"/>
      </w:pPr>
    </w:lvl>
    <w:lvl w:ilvl="3" w:tentative="1">
      <w:start w:val="1"/>
      <w:numFmt w:val="decimal"/>
      <w:lvlText w:val="%4."/>
      <w:lvlJc w:val="left"/>
      <w:pPr>
        <w:tabs>
          <w:tab w:val="num" w:pos="3656"/>
        </w:tabs>
        <w:ind w:left="3656" w:hanging="360"/>
      </w:pPr>
    </w:lvl>
    <w:lvl w:ilvl="4" w:tentative="1">
      <w:start w:val="1"/>
      <w:numFmt w:val="decimal"/>
      <w:lvlText w:val="%5."/>
      <w:lvlJc w:val="left"/>
      <w:pPr>
        <w:tabs>
          <w:tab w:val="num" w:pos="4376"/>
        </w:tabs>
        <w:ind w:left="4376" w:hanging="360"/>
      </w:pPr>
    </w:lvl>
    <w:lvl w:ilvl="5" w:tentative="1">
      <w:start w:val="1"/>
      <w:numFmt w:val="decimal"/>
      <w:lvlText w:val="%6."/>
      <w:lvlJc w:val="left"/>
      <w:pPr>
        <w:tabs>
          <w:tab w:val="num" w:pos="5096"/>
        </w:tabs>
        <w:ind w:left="5096" w:hanging="360"/>
      </w:pPr>
    </w:lvl>
    <w:lvl w:ilvl="6" w:tentative="1">
      <w:start w:val="1"/>
      <w:numFmt w:val="decimal"/>
      <w:lvlText w:val="%7."/>
      <w:lvlJc w:val="left"/>
      <w:pPr>
        <w:tabs>
          <w:tab w:val="num" w:pos="5816"/>
        </w:tabs>
        <w:ind w:left="5816" w:hanging="360"/>
      </w:pPr>
    </w:lvl>
    <w:lvl w:ilvl="7" w:tentative="1">
      <w:start w:val="1"/>
      <w:numFmt w:val="decimal"/>
      <w:lvlText w:val="%8."/>
      <w:lvlJc w:val="left"/>
      <w:pPr>
        <w:tabs>
          <w:tab w:val="num" w:pos="6536"/>
        </w:tabs>
        <w:ind w:left="6536" w:hanging="360"/>
      </w:pPr>
    </w:lvl>
    <w:lvl w:ilvl="8" w:tentative="1">
      <w:start w:val="1"/>
      <w:numFmt w:val="decimal"/>
      <w:lvlText w:val="%9."/>
      <w:lvlJc w:val="left"/>
      <w:pPr>
        <w:tabs>
          <w:tab w:val="num" w:pos="7256"/>
        </w:tabs>
        <w:ind w:left="7256" w:hanging="360"/>
      </w:pPr>
    </w:lvl>
  </w:abstractNum>
  <w:abstractNum w:abstractNumId="42" w15:restartNumberingAfterBreak="0">
    <w:nsid w:val="6E993E5D"/>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03619D6"/>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24347AB"/>
    <w:multiLevelType w:val="multilevel"/>
    <w:tmpl w:val="724347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7FD646F"/>
    <w:multiLevelType w:val="multilevel"/>
    <w:tmpl w:val="77FD64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7FE5479E"/>
    <w:multiLevelType w:val="hybridMultilevel"/>
    <w:tmpl w:val="8BC239B4"/>
    <w:lvl w:ilvl="0" w:tplc="781A161C">
      <w:numFmt w:val="bullet"/>
      <w:lvlText w:val="-"/>
      <w:lvlJc w:val="left"/>
      <w:pPr>
        <w:ind w:left="1504" w:hanging="360"/>
      </w:pPr>
      <w:rPr>
        <w:rFonts w:ascii="Times New Roman" w:eastAsia="等线" w:hAnsi="Times New Roman" w:cs="Times New Roman"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num w:numId="1" w16cid:durableId="2103795313">
    <w:abstractNumId w:val="27"/>
  </w:num>
  <w:num w:numId="2" w16cid:durableId="1487358544">
    <w:abstractNumId w:val="23"/>
  </w:num>
  <w:num w:numId="3" w16cid:durableId="2094278831">
    <w:abstractNumId w:val="4"/>
  </w:num>
  <w:num w:numId="4" w16cid:durableId="412508675">
    <w:abstractNumId w:val="28"/>
  </w:num>
  <w:num w:numId="5" w16cid:durableId="667486044">
    <w:abstractNumId w:val="1"/>
  </w:num>
  <w:num w:numId="6" w16cid:durableId="2138065744">
    <w:abstractNumId w:val="15"/>
  </w:num>
  <w:num w:numId="7" w16cid:durableId="2041780898">
    <w:abstractNumId w:val="10"/>
  </w:num>
  <w:num w:numId="8" w16cid:durableId="476148237">
    <w:abstractNumId w:val="3"/>
  </w:num>
  <w:num w:numId="9" w16cid:durableId="1506821602">
    <w:abstractNumId w:val="18"/>
  </w:num>
  <w:num w:numId="10" w16cid:durableId="788666331">
    <w:abstractNumId w:val="33"/>
  </w:num>
  <w:num w:numId="11" w16cid:durableId="442648763">
    <w:abstractNumId w:val="36"/>
  </w:num>
  <w:num w:numId="12" w16cid:durableId="2126844447">
    <w:abstractNumId w:val="5"/>
  </w:num>
  <w:num w:numId="13" w16cid:durableId="1173643525">
    <w:abstractNumId w:val="26"/>
  </w:num>
  <w:num w:numId="14" w16cid:durableId="287275706">
    <w:abstractNumId w:val="29"/>
  </w:num>
  <w:num w:numId="15" w16cid:durableId="636182503">
    <w:abstractNumId w:val="9"/>
  </w:num>
  <w:num w:numId="16" w16cid:durableId="1739596919">
    <w:abstractNumId w:val="40"/>
  </w:num>
  <w:num w:numId="17" w16cid:durableId="268356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822376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99649093">
    <w:abstractNumId w:val="20"/>
  </w:num>
  <w:num w:numId="20" w16cid:durableId="1809587212">
    <w:abstractNumId w:val="16"/>
  </w:num>
  <w:num w:numId="21" w16cid:durableId="1207836342">
    <w:abstractNumId w:val="19"/>
  </w:num>
  <w:num w:numId="22" w16cid:durableId="878006624">
    <w:abstractNumId w:val="7"/>
  </w:num>
  <w:num w:numId="23" w16cid:durableId="1930849973">
    <w:abstractNumId w:val="13"/>
  </w:num>
  <w:num w:numId="24" w16cid:durableId="1403723581">
    <w:abstractNumId w:val="47"/>
  </w:num>
  <w:num w:numId="25" w16cid:durableId="1424837780">
    <w:abstractNumId w:val="8"/>
  </w:num>
  <w:num w:numId="26" w16cid:durableId="1914392333">
    <w:abstractNumId w:val="21"/>
  </w:num>
  <w:num w:numId="27" w16cid:durableId="1576161248">
    <w:abstractNumId w:val="46"/>
  </w:num>
  <w:num w:numId="28" w16cid:durableId="1008219641">
    <w:abstractNumId w:val="39"/>
  </w:num>
  <w:num w:numId="29" w16cid:durableId="1177773699">
    <w:abstractNumId w:val="45"/>
  </w:num>
  <w:num w:numId="30" w16cid:durableId="763451067">
    <w:abstractNumId w:val="14"/>
  </w:num>
  <w:num w:numId="31" w16cid:durableId="621812914">
    <w:abstractNumId w:val="22"/>
  </w:num>
  <w:num w:numId="32" w16cid:durableId="987131819">
    <w:abstractNumId w:val="31"/>
  </w:num>
  <w:num w:numId="33" w16cid:durableId="529798759">
    <w:abstractNumId w:val="43"/>
  </w:num>
  <w:num w:numId="34" w16cid:durableId="305597780">
    <w:abstractNumId w:val="24"/>
  </w:num>
  <w:num w:numId="35" w16cid:durableId="1181897380">
    <w:abstractNumId w:val="44"/>
  </w:num>
  <w:num w:numId="36" w16cid:durableId="966669399">
    <w:abstractNumId w:val="11"/>
  </w:num>
  <w:num w:numId="37" w16cid:durableId="126824681">
    <w:abstractNumId w:val="30"/>
  </w:num>
  <w:num w:numId="38" w16cid:durableId="373191512">
    <w:abstractNumId w:val="6"/>
  </w:num>
  <w:num w:numId="39" w16cid:durableId="1720859728">
    <w:abstractNumId w:val="35"/>
  </w:num>
  <w:num w:numId="40" w16cid:durableId="1751653131">
    <w:abstractNumId w:val="31"/>
  </w:num>
  <w:num w:numId="41" w16cid:durableId="861672595">
    <w:abstractNumId w:val="42"/>
  </w:num>
  <w:num w:numId="42" w16cid:durableId="1569220714">
    <w:abstractNumId w:val="0"/>
  </w:num>
  <w:num w:numId="43" w16cid:durableId="14891337">
    <w:abstractNumId w:val="37"/>
  </w:num>
  <w:num w:numId="44" w16cid:durableId="593782700">
    <w:abstractNumId w:val="2"/>
  </w:num>
  <w:num w:numId="45" w16cid:durableId="189033585">
    <w:abstractNumId w:val="17"/>
  </w:num>
  <w:num w:numId="46" w16cid:durableId="1558081406">
    <w:abstractNumId w:val="41"/>
  </w:num>
  <w:num w:numId="47" w16cid:durableId="1243874635">
    <w:abstractNumId w:val="12"/>
  </w:num>
  <w:num w:numId="48" w16cid:durableId="1218665221">
    <w:abstractNumId w:val="25"/>
  </w:num>
  <w:num w:numId="49" w16cid:durableId="1275019394">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00A8"/>
    <w:rsid w:val="00011371"/>
    <w:rsid w:val="00011406"/>
    <w:rsid w:val="00011457"/>
    <w:rsid w:val="00011929"/>
    <w:rsid w:val="000127B8"/>
    <w:rsid w:val="000127BD"/>
    <w:rsid w:val="00012EAC"/>
    <w:rsid w:val="00014522"/>
    <w:rsid w:val="000152CD"/>
    <w:rsid w:val="00015A5B"/>
    <w:rsid w:val="000163AF"/>
    <w:rsid w:val="00017A04"/>
    <w:rsid w:val="00017C05"/>
    <w:rsid w:val="000200CF"/>
    <w:rsid w:val="0002067E"/>
    <w:rsid w:val="0002191D"/>
    <w:rsid w:val="00021E57"/>
    <w:rsid w:val="00022A39"/>
    <w:rsid w:val="00023401"/>
    <w:rsid w:val="00025ACD"/>
    <w:rsid w:val="000266A0"/>
    <w:rsid w:val="00026A7D"/>
    <w:rsid w:val="0002742A"/>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371FD"/>
    <w:rsid w:val="000373E3"/>
    <w:rsid w:val="000400FE"/>
    <w:rsid w:val="000413EB"/>
    <w:rsid w:val="00042556"/>
    <w:rsid w:val="000428DC"/>
    <w:rsid w:val="00043F1D"/>
    <w:rsid w:val="000440ED"/>
    <w:rsid w:val="000452BF"/>
    <w:rsid w:val="000457D7"/>
    <w:rsid w:val="0004650C"/>
    <w:rsid w:val="0004678D"/>
    <w:rsid w:val="000467EB"/>
    <w:rsid w:val="00047E1B"/>
    <w:rsid w:val="00047E49"/>
    <w:rsid w:val="000517D0"/>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4648"/>
    <w:rsid w:val="00084CAE"/>
    <w:rsid w:val="000852AB"/>
    <w:rsid w:val="00085504"/>
    <w:rsid w:val="00085C75"/>
    <w:rsid w:val="0008614B"/>
    <w:rsid w:val="000876CE"/>
    <w:rsid w:val="000901E3"/>
    <w:rsid w:val="00090200"/>
    <w:rsid w:val="00091E93"/>
    <w:rsid w:val="00092B1D"/>
    <w:rsid w:val="00093E7E"/>
    <w:rsid w:val="00094FA1"/>
    <w:rsid w:val="00095C5B"/>
    <w:rsid w:val="00095CD0"/>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B0587"/>
    <w:rsid w:val="000B0FA4"/>
    <w:rsid w:val="000B1743"/>
    <w:rsid w:val="000B1793"/>
    <w:rsid w:val="000B18F1"/>
    <w:rsid w:val="000B1E4B"/>
    <w:rsid w:val="000B2BD7"/>
    <w:rsid w:val="000B36F2"/>
    <w:rsid w:val="000B3CFE"/>
    <w:rsid w:val="000B44E3"/>
    <w:rsid w:val="000B50EB"/>
    <w:rsid w:val="000B579B"/>
    <w:rsid w:val="000B5E37"/>
    <w:rsid w:val="000B75F4"/>
    <w:rsid w:val="000C1198"/>
    <w:rsid w:val="000C2440"/>
    <w:rsid w:val="000C2598"/>
    <w:rsid w:val="000C2AE9"/>
    <w:rsid w:val="000C3463"/>
    <w:rsid w:val="000C3781"/>
    <w:rsid w:val="000C3F36"/>
    <w:rsid w:val="000C3F99"/>
    <w:rsid w:val="000C46A1"/>
    <w:rsid w:val="000C48B5"/>
    <w:rsid w:val="000C4D22"/>
    <w:rsid w:val="000C54F1"/>
    <w:rsid w:val="000C640F"/>
    <w:rsid w:val="000C7E92"/>
    <w:rsid w:val="000D1BBD"/>
    <w:rsid w:val="000D2778"/>
    <w:rsid w:val="000D382D"/>
    <w:rsid w:val="000D39C6"/>
    <w:rsid w:val="000D3B5B"/>
    <w:rsid w:val="000D5584"/>
    <w:rsid w:val="000D56EC"/>
    <w:rsid w:val="000D5D58"/>
    <w:rsid w:val="000D6B69"/>
    <w:rsid w:val="000D6CFC"/>
    <w:rsid w:val="000D7B93"/>
    <w:rsid w:val="000D7D6A"/>
    <w:rsid w:val="000D7E8A"/>
    <w:rsid w:val="000E080B"/>
    <w:rsid w:val="000E11ED"/>
    <w:rsid w:val="000E18FE"/>
    <w:rsid w:val="000E26EC"/>
    <w:rsid w:val="000E31E7"/>
    <w:rsid w:val="000E358D"/>
    <w:rsid w:val="000E3EEF"/>
    <w:rsid w:val="000E42BC"/>
    <w:rsid w:val="000E444B"/>
    <w:rsid w:val="000E5008"/>
    <w:rsid w:val="000E650A"/>
    <w:rsid w:val="000E660C"/>
    <w:rsid w:val="000F00E4"/>
    <w:rsid w:val="000F13F3"/>
    <w:rsid w:val="000F2E4A"/>
    <w:rsid w:val="000F36AB"/>
    <w:rsid w:val="000F37A0"/>
    <w:rsid w:val="000F5BDB"/>
    <w:rsid w:val="000F69FB"/>
    <w:rsid w:val="000F73D4"/>
    <w:rsid w:val="000F7D42"/>
    <w:rsid w:val="00103359"/>
    <w:rsid w:val="001047D5"/>
    <w:rsid w:val="001055DD"/>
    <w:rsid w:val="0010571D"/>
    <w:rsid w:val="001066CC"/>
    <w:rsid w:val="001067B9"/>
    <w:rsid w:val="0010693D"/>
    <w:rsid w:val="0010694D"/>
    <w:rsid w:val="00106CDF"/>
    <w:rsid w:val="00107F19"/>
    <w:rsid w:val="00110A18"/>
    <w:rsid w:val="00110FB7"/>
    <w:rsid w:val="0011117D"/>
    <w:rsid w:val="00111207"/>
    <w:rsid w:val="0011170A"/>
    <w:rsid w:val="00111B33"/>
    <w:rsid w:val="001128BB"/>
    <w:rsid w:val="00113163"/>
    <w:rsid w:val="00114DB9"/>
    <w:rsid w:val="00114E69"/>
    <w:rsid w:val="00115597"/>
    <w:rsid w:val="00115FB0"/>
    <w:rsid w:val="0011624B"/>
    <w:rsid w:val="00116B70"/>
    <w:rsid w:val="001174D8"/>
    <w:rsid w:val="00117697"/>
    <w:rsid w:val="00117AB0"/>
    <w:rsid w:val="00117B36"/>
    <w:rsid w:val="00117E7E"/>
    <w:rsid w:val="00117F19"/>
    <w:rsid w:val="00121C1F"/>
    <w:rsid w:val="00122845"/>
    <w:rsid w:val="001230FD"/>
    <w:rsid w:val="00123D5A"/>
    <w:rsid w:val="00123ECB"/>
    <w:rsid w:val="00123F09"/>
    <w:rsid w:val="00123FE2"/>
    <w:rsid w:val="00124141"/>
    <w:rsid w:val="00124342"/>
    <w:rsid w:val="0012486F"/>
    <w:rsid w:val="001251BA"/>
    <w:rsid w:val="00125ECD"/>
    <w:rsid w:val="0013001E"/>
    <w:rsid w:val="001301EE"/>
    <w:rsid w:val="001305F9"/>
    <w:rsid w:val="0013135F"/>
    <w:rsid w:val="00131A69"/>
    <w:rsid w:val="00132AF3"/>
    <w:rsid w:val="00132AF6"/>
    <w:rsid w:val="0013339B"/>
    <w:rsid w:val="001341C4"/>
    <w:rsid w:val="00135413"/>
    <w:rsid w:val="00136026"/>
    <w:rsid w:val="00137737"/>
    <w:rsid w:val="0014005E"/>
    <w:rsid w:val="00140084"/>
    <w:rsid w:val="00141322"/>
    <w:rsid w:val="00141EA6"/>
    <w:rsid w:val="0014206F"/>
    <w:rsid w:val="0014233E"/>
    <w:rsid w:val="001423A1"/>
    <w:rsid w:val="00142635"/>
    <w:rsid w:val="001430FC"/>
    <w:rsid w:val="00144530"/>
    <w:rsid w:val="0014470A"/>
    <w:rsid w:val="00144BEF"/>
    <w:rsid w:val="00144E8A"/>
    <w:rsid w:val="00145B7A"/>
    <w:rsid w:val="00146E22"/>
    <w:rsid w:val="0014754F"/>
    <w:rsid w:val="001511C0"/>
    <w:rsid w:val="001512A9"/>
    <w:rsid w:val="00151471"/>
    <w:rsid w:val="00152172"/>
    <w:rsid w:val="001525FE"/>
    <w:rsid w:val="00152F69"/>
    <w:rsid w:val="0015332E"/>
    <w:rsid w:val="00153528"/>
    <w:rsid w:val="00154C40"/>
    <w:rsid w:val="00154D87"/>
    <w:rsid w:val="0015570F"/>
    <w:rsid w:val="0015587C"/>
    <w:rsid w:val="00155DE7"/>
    <w:rsid w:val="00156EB9"/>
    <w:rsid w:val="00157A11"/>
    <w:rsid w:val="001621EA"/>
    <w:rsid w:val="00162A00"/>
    <w:rsid w:val="00162B77"/>
    <w:rsid w:val="00163459"/>
    <w:rsid w:val="00163998"/>
    <w:rsid w:val="00164593"/>
    <w:rsid w:val="001647AF"/>
    <w:rsid w:val="001649EB"/>
    <w:rsid w:val="0016720D"/>
    <w:rsid w:val="00171A3C"/>
    <w:rsid w:val="00171DDF"/>
    <w:rsid w:val="0017300C"/>
    <w:rsid w:val="00173148"/>
    <w:rsid w:val="00173781"/>
    <w:rsid w:val="00173D4A"/>
    <w:rsid w:val="00174873"/>
    <w:rsid w:val="00175BBA"/>
    <w:rsid w:val="00175ECF"/>
    <w:rsid w:val="00176F6A"/>
    <w:rsid w:val="00177E19"/>
    <w:rsid w:val="00180A21"/>
    <w:rsid w:val="001828E7"/>
    <w:rsid w:val="00184986"/>
    <w:rsid w:val="00185093"/>
    <w:rsid w:val="00186B3D"/>
    <w:rsid w:val="001872B0"/>
    <w:rsid w:val="00187CC9"/>
    <w:rsid w:val="001904AC"/>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466E"/>
    <w:rsid w:val="001C524C"/>
    <w:rsid w:val="001C6E9A"/>
    <w:rsid w:val="001C7E38"/>
    <w:rsid w:val="001D0876"/>
    <w:rsid w:val="001D0A61"/>
    <w:rsid w:val="001D136C"/>
    <w:rsid w:val="001D218D"/>
    <w:rsid w:val="001D2248"/>
    <w:rsid w:val="001D2F10"/>
    <w:rsid w:val="001D3C0A"/>
    <w:rsid w:val="001D3D36"/>
    <w:rsid w:val="001D3D99"/>
    <w:rsid w:val="001D43CA"/>
    <w:rsid w:val="001D50DB"/>
    <w:rsid w:val="001D616D"/>
    <w:rsid w:val="001D6225"/>
    <w:rsid w:val="001D71CC"/>
    <w:rsid w:val="001D7D91"/>
    <w:rsid w:val="001D7F4A"/>
    <w:rsid w:val="001E0050"/>
    <w:rsid w:val="001E051F"/>
    <w:rsid w:val="001E1AC3"/>
    <w:rsid w:val="001E1DDF"/>
    <w:rsid w:val="001E27D0"/>
    <w:rsid w:val="001E2C83"/>
    <w:rsid w:val="001E31D6"/>
    <w:rsid w:val="001E637C"/>
    <w:rsid w:val="001E6453"/>
    <w:rsid w:val="001E77DA"/>
    <w:rsid w:val="001E7B8D"/>
    <w:rsid w:val="001E7C96"/>
    <w:rsid w:val="001F005B"/>
    <w:rsid w:val="001F0DB3"/>
    <w:rsid w:val="001F186E"/>
    <w:rsid w:val="001F2E81"/>
    <w:rsid w:val="001F5795"/>
    <w:rsid w:val="001F6595"/>
    <w:rsid w:val="001F706B"/>
    <w:rsid w:val="001F7737"/>
    <w:rsid w:val="00200710"/>
    <w:rsid w:val="00200996"/>
    <w:rsid w:val="00201ED2"/>
    <w:rsid w:val="00202264"/>
    <w:rsid w:val="00202FD6"/>
    <w:rsid w:val="0020314E"/>
    <w:rsid w:val="00204999"/>
    <w:rsid w:val="002055A8"/>
    <w:rsid w:val="00205BD0"/>
    <w:rsid w:val="00206443"/>
    <w:rsid w:val="00206FE6"/>
    <w:rsid w:val="0020785B"/>
    <w:rsid w:val="002122D7"/>
    <w:rsid w:val="00212373"/>
    <w:rsid w:val="002125B8"/>
    <w:rsid w:val="00212A25"/>
    <w:rsid w:val="00212B3D"/>
    <w:rsid w:val="00212E09"/>
    <w:rsid w:val="00212E3B"/>
    <w:rsid w:val="00213118"/>
    <w:rsid w:val="002138EA"/>
    <w:rsid w:val="00213BED"/>
    <w:rsid w:val="00214FBD"/>
    <w:rsid w:val="00216838"/>
    <w:rsid w:val="00216854"/>
    <w:rsid w:val="00216D32"/>
    <w:rsid w:val="00217F27"/>
    <w:rsid w:val="00220566"/>
    <w:rsid w:val="00220D6F"/>
    <w:rsid w:val="0022256A"/>
    <w:rsid w:val="00222897"/>
    <w:rsid w:val="00223883"/>
    <w:rsid w:val="002248E2"/>
    <w:rsid w:val="00224B9E"/>
    <w:rsid w:val="002256DE"/>
    <w:rsid w:val="00226E83"/>
    <w:rsid w:val="00227234"/>
    <w:rsid w:val="002305B1"/>
    <w:rsid w:val="002305D7"/>
    <w:rsid w:val="00230B13"/>
    <w:rsid w:val="00230E7D"/>
    <w:rsid w:val="00230EEB"/>
    <w:rsid w:val="00230FC1"/>
    <w:rsid w:val="002321A5"/>
    <w:rsid w:val="00233331"/>
    <w:rsid w:val="00233C0F"/>
    <w:rsid w:val="00233CB6"/>
    <w:rsid w:val="00233F7C"/>
    <w:rsid w:val="00234C68"/>
    <w:rsid w:val="00234D1C"/>
    <w:rsid w:val="00234DE5"/>
    <w:rsid w:val="00235141"/>
    <w:rsid w:val="00235394"/>
    <w:rsid w:val="00235813"/>
    <w:rsid w:val="002363EF"/>
    <w:rsid w:val="0023657F"/>
    <w:rsid w:val="00236DB6"/>
    <w:rsid w:val="002371D1"/>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765"/>
    <w:rsid w:val="00252C3E"/>
    <w:rsid w:val="00254246"/>
    <w:rsid w:val="0025514E"/>
    <w:rsid w:val="00257230"/>
    <w:rsid w:val="00257735"/>
    <w:rsid w:val="002578B0"/>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5CF"/>
    <w:rsid w:val="00271A10"/>
    <w:rsid w:val="00272363"/>
    <w:rsid w:val="00272EA4"/>
    <w:rsid w:val="0027363C"/>
    <w:rsid w:val="00273F69"/>
    <w:rsid w:val="002741DA"/>
    <w:rsid w:val="002744B3"/>
    <w:rsid w:val="002748A2"/>
    <w:rsid w:val="00274E1A"/>
    <w:rsid w:val="00275B77"/>
    <w:rsid w:val="00276367"/>
    <w:rsid w:val="00277A09"/>
    <w:rsid w:val="002802AD"/>
    <w:rsid w:val="0028121A"/>
    <w:rsid w:val="00281957"/>
    <w:rsid w:val="00282174"/>
    <w:rsid w:val="00282213"/>
    <w:rsid w:val="002827FC"/>
    <w:rsid w:val="00282A35"/>
    <w:rsid w:val="00282B64"/>
    <w:rsid w:val="00283049"/>
    <w:rsid w:val="0028452F"/>
    <w:rsid w:val="002861D8"/>
    <w:rsid w:val="00286795"/>
    <w:rsid w:val="00287895"/>
    <w:rsid w:val="00287D6C"/>
    <w:rsid w:val="002904F9"/>
    <w:rsid w:val="00292E5D"/>
    <w:rsid w:val="00294C79"/>
    <w:rsid w:val="002959A7"/>
    <w:rsid w:val="00296975"/>
    <w:rsid w:val="00296B9F"/>
    <w:rsid w:val="00297B09"/>
    <w:rsid w:val="00297E6A"/>
    <w:rsid w:val="002A000E"/>
    <w:rsid w:val="002A0240"/>
    <w:rsid w:val="002A0D0E"/>
    <w:rsid w:val="002A1138"/>
    <w:rsid w:val="002A3662"/>
    <w:rsid w:val="002A38CD"/>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0A87"/>
    <w:rsid w:val="002C1156"/>
    <w:rsid w:val="002C15B4"/>
    <w:rsid w:val="002C1623"/>
    <w:rsid w:val="002C1E1B"/>
    <w:rsid w:val="002C35EF"/>
    <w:rsid w:val="002C3680"/>
    <w:rsid w:val="002C371D"/>
    <w:rsid w:val="002C4FFF"/>
    <w:rsid w:val="002C527C"/>
    <w:rsid w:val="002C55AD"/>
    <w:rsid w:val="002C55D6"/>
    <w:rsid w:val="002C5FE0"/>
    <w:rsid w:val="002C60CA"/>
    <w:rsid w:val="002C6708"/>
    <w:rsid w:val="002D09D8"/>
    <w:rsid w:val="002D0D61"/>
    <w:rsid w:val="002D1B83"/>
    <w:rsid w:val="002D3C93"/>
    <w:rsid w:val="002D44BD"/>
    <w:rsid w:val="002D48AF"/>
    <w:rsid w:val="002D50DA"/>
    <w:rsid w:val="002D69EF"/>
    <w:rsid w:val="002D6EAF"/>
    <w:rsid w:val="002D79F2"/>
    <w:rsid w:val="002D7FF2"/>
    <w:rsid w:val="002E07C3"/>
    <w:rsid w:val="002E110F"/>
    <w:rsid w:val="002E1AF2"/>
    <w:rsid w:val="002E219C"/>
    <w:rsid w:val="002E224D"/>
    <w:rsid w:val="002E34F9"/>
    <w:rsid w:val="002E4096"/>
    <w:rsid w:val="002E47F7"/>
    <w:rsid w:val="002E4CBC"/>
    <w:rsid w:val="002E503D"/>
    <w:rsid w:val="002E528E"/>
    <w:rsid w:val="002E6323"/>
    <w:rsid w:val="002F1233"/>
    <w:rsid w:val="002F1C26"/>
    <w:rsid w:val="002F1C59"/>
    <w:rsid w:val="002F1CAF"/>
    <w:rsid w:val="002F2CA9"/>
    <w:rsid w:val="002F309C"/>
    <w:rsid w:val="002F3890"/>
    <w:rsid w:val="002F3BE0"/>
    <w:rsid w:val="002F3DF8"/>
    <w:rsid w:val="002F4093"/>
    <w:rsid w:val="002F46F2"/>
    <w:rsid w:val="002F4A0A"/>
    <w:rsid w:val="002F4BA9"/>
    <w:rsid w:val="002F5FAD"/>
    <w:rsid w:val="002F5FF4"/>
    <w:rsid w:val="002F78ED"/>
    <w:rsid w:val="003001D3"/>
    <w:rsid w:val="00300907"/>
    <w:rsid w:val="00301081"/>
    <w:rsid w:val="003019A2"/>
    <w:rsid w:val="0030201A"/>
    <w:rsid w:val="00302811"/>
    <w:rsid w:val="00302C62"/>
    <w:rsid w:val="00302D09"/>
    <w:rsid w:val="00302D64"/>
    <w:rsid w:val="00305F27"/>
    <w:rsid w:val="00305FF2"/>
    <w:rsid w:val="003067FF"/>
    <w:rsid w:val="0030799B"/>
    <w:rsid w:val="00307D2C"/>
    <w:rsid w:val="00310550"/>
    <w:rsid w:val="00311460"/>
    <w:rsid w:val="00311C4E"/>
    <w:rsid w:val="00313FE8"/>
    <w:rsid w:val="00314082"/>
    <w:rsid w:val="003145FC"/>
    <w:rsid w:val="003146DD"/>
    <w:rsid w:val="003159F6"/>
    <w:rsid w:val="00315B28"/>
    <w:rsid w:val="003167E0"/>
    <w:rsid w:val="00316BDE"/>
    <w:rsid w:val="00317C19"/>
    <w:rsid w:val="00317F6B"/>
    <w:rsid w:val="0032003A"/>
    <w:rsid w:val="00321095"/>
    <w:rsid w:val="003217A5"/>
    <w:rsid w:val="003220AA"/>
    <w:rsid w:val="0032242A"/>
    <w:rsid w:val="00323C3E"/>
    <w:rsid w:val="00326719"/>
    <w:rsid w:val="00326CFF"/>
    <w:rsid w:val="00327430"/>
    <w:rsid w:val="00327965"/>
    <w:rsid w:val="00327A58"/>
    <w:rsid w:val="00330148"/>
    <w:rsid w:val="00330550"/>
    <w:rsid w:val="0033185D"/>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465F"/>
    <w:rsid w:val="003450DD"/>
    <w:rsid w:val="00345FA2"/>
    <w:rsid w:val="003465A2"/>
    <w:rsid w:val="00346C19"/>
    <w:rsid w:val="00346D79"/>
    <w:rsid w:val="00347B3E"/>
    <w:rsid w:val="00350560"/>
    <w:rsid w:val="00350CD7"/>
    <w:rsid w:val="00351595"/>
    <w:rsid w:val="00352B83"/>
    <w:rsid w:val="00352D3A"/>
    <w:rsid w:val="0035314A"/>
    <w:rsid w:val="00353992"/>
    <w:rsid w:val="00353E42"/>
    <w:rsid w:val="003553E3"/>
    <w:rsid w:val="003559BD"/>
    <w:rsid w:val="00360552"/>
    <w:rsid w:val="003631E4"/>
    <w:rsid w:val="00364251"/>
    <w:rsid w:val="00365A27"/>
    <w:rsid w:val="00366502"/>
    <w:rsid w:val="00367724"/>
    <w:rsid w:val="00367BFF"/>
    <w:rsid w:val="0037071B"/>
    <w:rsid w:val="00372AA4"/>
    <w:rsid w:val="00373148"/>
    <w:rsid w:val="00373158"/>
    <w:rsid w:val="003732C7"/>
    <w:rsid w:val="0037341D"/>
    <w:rsid w:val="00374B0A"/>
    <w:rsid w:val="00374DD2"/>
    <w:rsid w:val="0037500A"/>
    <w:rsid w:val="00375FA4"/>
    <w:rsid w:val="00376178"/>
    <w:rsid w:val="0037684C"/>
    <w:rsid w:val="0038043B"/>
    <w:rsid w:val="003805A5"/>
    <w:rsid w:val="00380C5B"/>
    <w:rsid w:val="00381AEF"/>
    <w:rsid w:val="00383C68"/>
    <w:rsid w:val="00383F01"/>
    <w:rsid w:val="00385170"/>
    <w:rsid w:val="00385561"/>
    <w:rsid w:val="00385656"/>
    <w:rsid w:val="003861D5"/>
    <w:rsid w:val="003873FB"/>
    <w:rsid w:val="00390364"/>
    <w:rsid w:val="00390BAF"/>
    <w:rsid w:val="00390D96"/>
    <w:rsid w:val="00391DF0"/>
    <w:rsid w:val="0039331D"/>
    <w:rsid w:val="00393475"/>
    <w:rsid w:val="00394109"/>
    <w:rsid w:val="00397206"/>
    <w:rsid w:val="00397CC0"/>
    <w:rsid w:val="003A00CE"/>
    <w:rsid w:val="003A1E08"/>
    <w:rsid w:val="003A27BA"/>
    <w:rsid w:val="003A2F4D"/>
    <w:rsid w:val="003A6448"/>
    <w:rsid w:val="003A73C7"/>
    <w:rsid w:val="003A76BD"/>
    <w:rsid w:val="003B1087"/>
    <w:rsid w:val="003B1184"/>
    <w:rsid w:val="003B13F1"/>
    <w:rsid w:val="003B1AA0"/>
    <w:rsid w:val="003B2EED"/>
    <w:rsid w:val="003B4634"/>
    <w:rsid w:val="003B478A"/>
    <w:rsid w:val="003B5AB0"/>
    <w:rsid w:val="003B6406"/>
    <w:rsid w:val="003B6A2C"/>
    <w:rsid w:val="003B76E4"/>
    <w:rsid w:val="003B7D1E"/>
    <w:rsid w:val="003C097D"/>
    <w:rsid w:val="003C1211"/>
    <w:rsid w:val="003C290E"/>
    <w:rsid w:val="003C32B2"/>
    <w:rsid w:val="003C4291"/>
    <w:rsid w:val="003C47CE"/>
    <w:rsid w:val="003C4CF5"/>
    <w:rsid w:val="003C54C0"/>
    <w:rsid w:val="003C5E26"/>
    <w:rsid w:val="003D0BB1"/>
    <w:rsid w:val="003D0EAB"/>
    <w:rsid w:val="003D18F9"/>
    <w:rsid w:val="003D1D54"/>
    <w:rsid w:val="003D2FFE"/>
    <w:rsid w:val="003D3AEA"/>
    <w:rsid w:val="003D3C4E"/>
    <w:rsid w:val="003D3C89"/>
    <w:rsid w:val="003D4663"/>
    <w:rsid w:val="003D5D10"/>
    <w:rsid w:val="003D5EED"/>
    <w:rsid w:val="003D6A66"/>
    <w:rsid w:val="003D759F"/>
    <w:rsid w:val="003D7CEB"/>
    <w:rsid w:val="003D7F66"/>
    <w:rsid w:val="003E0563"/>
    <w:rsid w:val="003E08A1"/>
    <w:rsid w:val="003E0E25"/>
    <w:rsid w:val="003E300F"/>
    <w:rsid w:val="003E39F0"/>
    <w:rsid w:val="003E58E1"/>
    <w:rsid w:val="003E631D"/>
    <w:rsid w:val="003E747D"/>
    <w:rsid w:val="003F0CFE"/>
    <w:rsid w:val="003F0DD5"/>
    <w:rsid w:val="003F18B9"/>
    <w:rsid w:val="003F1AEA"/>
    <w:rsid w:val="003F229B"/>
    <w:rsid w:val="003F4111"/>
    <w:rsid w:val="003F4287"/>
    <w:rsid w:val="003F465A"/>
    <w:rsid w:val="003F5228"/>
    <w:rsid w:val="003F549B"/>
    <w:rsid w:val="003F5C6E"/>
    <w:rsid w:val="003F5FC4"/>
    <w:rsid w:val="003F62B5"/>
    <w:rsid w:val="003F7715"/>
    <w:rsid w:val="004006F6"/>
    <w:rsid w:val="0040097C"/>
    <w:rsid w:val="00401186"/>
    <w:rsid w:val="0040139E"/>
    <w:rsid w:val="00401A34"/>
    <w:rsid w:val="0040244E"/>
    <w:rsid w:val="00402A72"/>
    <w:rsid w:val="00403149"/>
    <w:rsid w:val="00406B7B"/>
    <w:rsid w:val="00406F64"/>
    <w:rsid w:val="0040786C"/>
    <w:rsid w:val="00407A23"/>
    <w:rsid w:val="00407C46"/>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323C"/>
    <w:rsid w:val="004235AD"/>
    <w:rsid w:val="004237A7"/>
    <w:rsid w:val="00423D96"/>
    <w:rsid w:val="004255A3"/>
    <w:rsid w:val="00426356"/>
    <w:rsid w:val="00426954"/>
    <w:rsid w:val="00426C78"/>
    <w:rsid w:val="00426F2E"/>
    <w:rsid w:val="0042790D"/>
    <w:rsid w:val="00427B4E"/>
    <w:rsid w:val="00427DDF"/>
    <w:rsid w:val="004306D2"/>
    <w:rsid w:val="00431287"/>
    <w:rsid w:val="004313C5"/>
    <w:rsid w:val="00431C07"/>
    <w:rsid w:val="004323F0"/>
    <w:rsid w:val="004329DB"/>
    <w:rsid w:val="00434649"/>
    <w:rsid w:val="00435025"/>
    <w:rsid w:val="004350D6"/>
    <w:rsid w:val="00436B18"/>
    <w:rsid w:val="004373F8"/>
    <w:rsid w:val="0043783C"/>
    <w:rsid w:val="00437F5D"/>
    <w:rsid w:val="00440452"/>
    <w:rsid w:val="00442A06"/>
    <w:rsid w:val="00442EFF"/>
    <w:rsid w:val="004440CF"/>
    <w:rsid w:val="00444225"/>
    <w:rsid w:val="00444EFF"/>
    <w:rsid w:val="0044741F"/>
    <w:rsid w:val="0045011C"/>
    <w:rsid w:val="00450155"/>
    <w:rsid w:val="0045076C"/>
    <w:rsid w:val="00451481"/>
    <w:rsid w:val="00452496"/>
    <w:rsid w:val="00452764"/>
    <w:rsid w:val="004529B4"/>
    <w:rsid w:val="00453919"/>
    <w:rsid w:val="0045541C"/>
    <w:rsid w:val="00456006"/>
    <w:rsid w:val="00456CE1"/>
    <w:rsid w:val="00457155"/>
    <w:rsid w:val="0046078E"/>
    <w:rsid w:val="00461B0D"/>
    <w:rsid w:val="00461BE4"/>
    <w:rsid w:val="0046266D"/>
    <w:rsid w:val="00463E53"/>
    <w:rsid w:val="0046497F"/>
    <w:rsid w:val="00464E9A"/>
    <w:rsid w:val="00466240"/>
    <w:rsid w:val="00466AB0"/>
    <w:rsid w:val="00470698"/>
    <w:rsid w:val="00470E49"/>
    <w:rsid w:val="00471B36"/>
    <w:rsid w:val="00471CEE"/>
    <w:rsid w:val="00472288"/>
    <w:rsid w:val="00472D56"/>
    <w:rsid w:val="0047487D"/>
    <w:rsid w:val="00474B2C"/>
    <w:rsid w:val="00474FBC"/>
    <w:rsid w:val="00475BC0"/>
    <w:rsid w:val="00476026"/>
    <w:rsid w:val="00480FE4"/>
    <w:rsid w:val="00481FB9"/>
    <w:rsid w:val="004835B4"/>
    <w:rsid w:val="00483D6A"/>
    <w:rsid w:val="00483E2D"/>
    <w:rsid w:val="004842FB"/>
    <w:rsid w:val="0048447F"/>
    <w:rsid w:val="00484861"/>
    <w:rsid w:val="00486313"/>
    <w:rsid w:val="0048647C"/>
    <w:rsid w:val="00486880"/>
    <w:rsid w:val="004873C5"/>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45C8"/>
    <w:rsid w:val="004A4EEB"/>
    <w:rsid w:val="004A6632"/>
    <w:rsid w:val="004A7A54"/>
    <w:rsid w:val="004B0B4F"/>
    <w:rsid w:val="004B1313"/>
    <w:rsid w:val="004B14B1"/>
    <w:rsid w:val="004B3DC7"/>
    <w:rsid w:val="004B4CB1"/>
    <w:rsid w:val="004B5407"/>
    <w:rsid w:val="004B65C6"/>
    <w:rsid w:val="004B7065"/>
    <w:rsid w:val="004B71B1"/>
    <w:rsid w:val="004B72DF"/>
    <w:rsid w:val="004C0C0F"/>
    <w:rsid w:val="004C1C62"/>
    <w:rsid w:val="004C3AF6"/>
    <w:rsid w:val="004C3D57"/>
    <w:rsid w:val="004C65B9"/>
    <w:rsid w:val="004C6EE6"/>
    <w:rsid w:val="004C7C0E"/>
    <w:rsid w:val="004D0FD5"/>
    <w:rsid w:val="004D12E1"/>
    <w:rsid w:val="004D1F0C"/>
    <w:rsid w:val="004D36BE"/>
    <w:rsid w:val="004D3B9F"/>
    <w:rsid w:val="004D5600"/>
    <w:rsid w:val="004D6A7A"/>
    <w:rsid w:val="004D6F26"/>
    <w:rsid w:val="004D7250"/>
    <w:rsid w:val="004D7FD0"/>
    <w:rsid w:val="004E0CF1"/>
    <w:rsid w:val="004E1DDF"/>
    <w:rsid w:val="004E1FCF"/>
    <w:rsid w:val="004E26D4"/>
    <w:rsid w:val="004E2B50"/>
    <w:rsid w:val="004E2C21"/>
    <w:rsid w:val="004E3459"/>
    <w:rsid w:val="004E3CAE"/>
    <w:rsid w:val="004E62EB"/>
    <w:rsid w:val="004E7868"/>
    <w:rsid w:val="004E7BE5"/>
    <w:rsid w:val="004E7E8F"/>
    <w:rsid w:val="004F0D5B"/>
    <w:rsid w:val="004F11B2"/>
    <w:rsid w:val="004F2758"/>
    <w:rsid w:val="004F2E6B"/>
    <w:rsid w:val="004F30F6"/>
    <w:rsid w:val="004F3886"/>
    <w:rsid w:val="004F3D34"/>
    <w:rsid w:val="004F3E0E"/>
    <w:rsid w:val="004F3EC6"/>
    <w:rsid w:val="004F4680"/>
    <w:rsid w:val="004F554E"/>
    <w:rsid w:val="004F5999"/>
    <w:rsid w:val="004F65B6"/>
    <w:rsid w:val="004F66B0"/>
    <w:rsid w:val="004F74DE"/>
    <w:rsid w:val="004F7A3D"/>
    <w:rsid w:val="004F7C82"/>
    <w:rsid w:val="00500FB2"/>
    <w:rsid w:val="0050141A"/>
    <w:rsid w:val="00501CEE"/>
    <w:rsid w:val="005030DE"/>
    <w:rsid w:val="00503600"/>
    <w:rsid w:val="00503CD5"/>
    <w:rsid w:val="00504577"/>
    <w:rsid w:val="005054A1"/>
    <w:rsid w:val="0050574B"/>
    <w:rsid w:val="00505BFA"/>
    <w:rsid w:val="00505CBA"/>
    <w:rsid w:val="0050654B"/>
    <w:rsid w:val="005076FC"/>
    <w:rsid w:val="0051049B"/>
    <w:rsid w:val="00511206"/>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3EE9"/>
    <w:rsid w:val="005244EC"/>
    <w:rsid w:val="00524608"/>
    <w:rsid w:val="00524FCA"/>
    <w:rsid w:val="00526D23"/>
    <w:rsid w:val="005270E7"/>
    <w:rsid w:val="00530AD6"/>
    <w:rsid w:val="005319A6"/>
    <w:rsid w:val="00531D80"/>
    <w:rsid w:val="00532407"/>
    <w:rsid w:val="0053398A"/>
    <w:rsid w:val="005349F2"/>
    <w:rsid w:val="00534C27"/>
    <w:rsid w:val="00536A18"/>
    <w:rsid w:val="00536AAE"/>
    <w:rsid w:val="00536BC2"/>
    <w:rsid w:val="00537CF4"/>
    <w:rsid w:val="00540A9C"/>
    <w:rsid w:val="00540BFF"/>
    <w:rsid w:val="00541815"/>
    <w:rsid w:val="005419AC"/>
    <w:rsid w:val="00541C45"/>
    <w:rsid w:val="00543311"/>
    <w:rsid w:val="00543A78"/>
    <w:rsid w:val="00544DDB"/>
    <w:rsid w:val="00544E39"/>
    <w:rsid w:val="0054539F"/>
    <w:rsid w:val="00545EE1"/>
    <w:rsid w:val="0054612C"/>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3C06"/>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C3A"/>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B48"/>
    <w:rsid w:val="005A54C3"/>
    <w:rsid w:val="005A5627"/>
    <w:rsid w:val="005A5C21"/>
    <w:rsid w:val="005A5FA2"/>
    <w:rsid w:val="005A616F"/>
    <w:rsid w:val="005A7B05"/>
    <w:rsid w:val="005B0106"/>
    <w:rsid w:val="005B0468"/>
    <w:rsid w:val="005B084E"/>
    <w:rsid w:val="005B11FE"/>
    <w:rsid w:val="005B234A"/>
    <w:rsid w:val="005B3A1B"/>
    <w:rsid w:val="005B42D4"/>
    <w:rsid w:val="005B5A4F"/>
    <w:rsid w:val="005B6DF0"/>
    <w:rsid w:val="005C063D"/>
    <w:rsid w:val="005C0B59"/>
    <w:rsid w:val="005C0C19"/>
    <w:rsid w:val="005C1100"/>
    <w:rsid w:val="005C2351"/>
    <w:rsid w:val="005C331B"/>
    <w:rsid w:val="005C3FC0"/>
    <w:rsid w:val="005C41A1"/>
    <w:rsid w:val="005C4984"/>
    <w:rsid w:val="005C533E"/>
    <w:rsid w:val="005C53B5"/>
    <w:rsid w:val="005C545B"/>
    <w:rsid w:val="005C5A1C"/>
    <w:rsid w:val="005C6095"/>
    <w:rsid w:val="005C678B"/>
    <w:rsid w:val="005C7630"/>
    <w:rsid w:val="005D018A"/>
    <w:rsid w:val="005D1A84"/>
    <w:rsid w:val="005D1EFE"/>
    <w:rsid w:val="005D2802"/>
    <w:rsid w:val="005D50E1"/>
    <w:rsid w:val="005D5472"/>
    <w:rsid w:val="005D6ABF"/>
    <w:rsid w:val="005D6C16"/>
    <w:rsid w:val="005E09B1"/>
    <w:rsid w:val="005E0BA1"/>
    <w:rsid w:val="005E0F30"/>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4A8F"/>
    <w:rsid w:val="005F53E9"/>
    <w:rsid w:val="005F5936"/>
    <w:rsid w:val="005F5C5F"/>
    <w:rsid w:val="005F60D9"/>
    <w:rsid w:val="005F61E2"/>
    <w:rsid w:val="005F6663"/>
    <w:rsid w:val="005F7205"/>
    <w:rsid w:val="0060059A"/>
    <w:rsid w:val="00603011"/>
    <w:rsid w:val="006032A0"/>
    <w:rsid w:val="006049B7"/>
    <w:rsid w:val="00605241"/>
    <w:rsid w:val="006057C6"/>
    <w:rsid w:val="00605A2E"/>
    <w:rsid w:val="006064C3"/>
    <w:rsid w:val="00606A22"/>
    <w:rsid w:val="006071D3"/>
    <w:rsid w:val="00607743"/>
    <w:rsid w:val="00607D98"/>
    <w:rsid w:val="006109F9"/>
    <w:rsid w:val="006112FB"/>
    <w:rsid w:val="00611CD9"/>
    <w:rsid w:val="00612469"/>
    <w:rsid w:val="00612745"/>
    <w:rsid w:val="00612CAE"/>
    <w:rsid w:val="006133AD"/>
    <w:rsid w:val="00614859"/>
    <w:rsid w:val="00614F2A"/>
    <w:rsid w:val="0061691F"/>
    <w:rsid w:val="00617416"/>
    <w:rsid w:val="006210C4"/>
    <w:rsid w:val="00621C46"/>
    <w:rsid w:val="00621EF2"/>
    <w:rsid w:val="00622B32"/>
    <w:rsid w:val="00622ECE"/>
    <w:rsid w:val="00624D03"/>
    <w:rsid w:val="00625B80"/>
    <w:rsid w:val="00625F4C"/>
    <w:rsid w:val="00626576"/>
    <w:rsid w:val="00626C3D"/>
    <w:rsid w:val="00630907"/>
    <w:rsid w:val="00631298"/>
    <w:rsid w:val="00631BF4"/>
    <w:rsid w:val="006321D5"/>
    <w:rsid w:val="00632745"/>
    <w:rsid w:val="00632FA9"/>
    <w:rsid w:val="00633150"/>
    <w:rsid w:val="006343A2"/>
    <w:rsid w:val="006345CC"/>
    <w:rsid w:val="00635627"/>
    <w:rsid w:val="00636D24"/>
    <w:rsid w:val="00636D7A"/>
    <w:rsid w:val="006376B5"/>
    <w:rsid w:val="00637E35"/>
    <w:rsid w:val="00641185"/>
    <w:rsid w:val="00641F16"/>
    <w:rsid w:val="00642833"/>
    <w:rsid w:val="00642DFE"/>
    <w:rsid w:val="00644744"/>
    <w:rsid w:val="00644BAB"/>
    <w:rsid w:val="00644D2E"/>
    <w:rsid w:val="00645857"/>
    <w:rsid w:val="00646C0A"/>
    <w:rsid w:val="00647132"/>
    <w:rsid w:val="006476F4"/>
    <w:rsid w:val="00647896"/>
    <w:rsid w:val="00647F1F"/>
    <w:rsid w:val="006504EA"/>
    <w:rsid w:val="00651C2B"/>
    <w:rsid w:val="00651F87"/>
    <w:rsid w:val="006537BF"/>
    <w:rsid w:val="00653DF0"/>
    <w:rsid w:val="006543AB"/>
    <w:rsid w:val="006546B3"/>
    <w:rsid w:val="00654D11"/>
    <w:rsid w:val="00654F57"/>
    <w:rsid w:val="00656316"/>
    <w:rsid w:val="00656F46"/>
    <w:rsid w:val="006577D7"/>
    <w:rsid w:val="00660F5E"/>
    <w:rsid w:val="00661613"/>
    <w:rsid w:val="006618A3"/>
    <w:rsid w:val="00661AA3"/>
    <w:rsid w:val="00661E22"/>
    <w:rsid w:val="006624B2"/>
    <w:rsid w:val="00662DE1"/>
    <w:rsid w:val="00663168"/>
    <w:rsid w:val="00663C47"/>
    <w:rsid w:val="006650DD"/>
    <w:rsid w:val="0066688E"/>
    <w:rsid w:val="006675AC"/>
    <w:rsid w:val="00667BA2"/>
    <w:rsid w:val="006716D9"/>
    <w:rsid w:val="00671AB4"/>
    <w:rsid w:val="00671B68"/>
    <w:rsid w:val="00671BF3"/>
    <w:rsid w:val="00673808"/>
    <w:rsid w:val="0067428C"/>
    <w:rsid w:val="00674462"/>
    <w:rsid w:val="00674C8F"/>
    <w:rsid w:val="00674CCD"/>
    <w:rsid w:val="00675048"/>
    <w:rsid w:val="00675931"/>
    <w:rsid w:val="00675C03"/>
    <w:rsid w:val="00675F20"/>
    <w:rsid w:val="0067639A"/>
    <w:rsid w:val="00677E06"/>
    <w:rsid w:val="0068319C"/>
    <w:rsid w:val="00683839"/>
    <w:rsid w:val="00683A4C"/>
    <w:rsid w:val="00684221"/>
    <w:rsid w:val="006856E5"/>
    <w:rsid w:val="00685E3C"/>
    <w:rsid w:val="006867E0"/>
    <w:rsid w:val="006870B3"/>
    <w:rsid w:val="006915BF"/>
    <w:rsid w:val="00692C8D"/>
    <w:rsid w:val="006937D0"/>
    <w:rsid w:val="00693EF7"/>
    <w:rsid w:val="00694053"/>
    <w:rsid w:val="006946D7"/>
    <w:rsid w:val="00694705"/>
    <w:rsid w:val="00695A01"/>
    <w:rsid w:val="00696271"/>
    <w:rsid w:val="00696BE5"/>
    <w:rsid w:val="00697354"/>
    <w:rsid w:val="006A0144"/>
    <w:rsid w:val="006A075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1FBD"/>
    <w:rsid w:val="006B2783"/>
    <w:rsid w:val="006B2923"/>
    <w:rsid w:val="006B32BC"/>
    <w:rsid w:val="006B37BB"/>
    <w:rsid w:val="006B3D87"/>
    <w:rsid w:val="006B3DCA"/>
    <w:rsid w:val="006B3E60"/>
    <w:rsid w:val="006B56F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2B1A"/>
    <w:rsid w:val="006D3D64"/>
    <w:rsid w:val="006D5177"/>
    <w:rsid w:val="006D5724"/>
    <w:rsid w:val="006D5C99"/>
    <w:rsid w:val="006D62BC"/>
    <w:rsid w:val="006D686A"/>
    <w:rsid w:val="006D6FE0"/>
    <w:rsid w:val="006E02D5"/>
    <w:rsid w:val="006E07DE"/>
    <w:rsid w:val="006E21C5"/>
    <w:rsid w:val="006E2CCE"/>
    <w:rsid w:val="006E2E78"/>
    <w:rsid w:val="006E3412"/>
    <w:rsid w:val="006E3826"/>
    <w:rsid w:val="006E3885"/>
    <w:rsid w:val="006E3906"/>
    <w:rsid w:val="006E5E46"/>
    <w:rsid w:val="006F0C31"/>
    <w:rsid w:val="006F0D5F"/>
    <w:rsid w:val="006F1018"/>
    <w:rsid w:val="006F1DCF"/>
    <w:rsid w:val="006F24D4"/>
    <w:rsid w:val="006F2DB5"/>
    <w:rsid w:val="006F3DFF"/>
    <w:rsid w:val="006F4A77"/>
    <w:rsid w:val="006F5431"/>
    <w:rsid w:val="006F592D"/>
    <w:rsid w:val="006F680D"/>
    <w:rsid w:val="006F6A11"/>
    <w:rsid w:val="006F71BD"/>
    <w:rsid w:val="00700488"/>
    <w:rsid w:val="00700D6C"/>
    <w:rsid w:val="007016A7"/>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090D"/>
    <w:rsid w:val="00711EF2"/>
    <w:rsid w:val="00712236"/>
    <w:rsid w:val="0071520D"/>
    <w:rsid w:val="007162EF"/>
    <w:rsid w:val="0071639E"/>
    <w:rsid w:val="007172A4"/>
    <w:rsid w:val="00720148"/>
    <w:rsid w:val="007204CA"/>
    <w:rsid w:val="00720857"/>
    <w:rsid w:val="00721148"/>
    <w:rsid w:val="00722ABF"/>
    <w:rsid w:val="00723BA0"/>
    <w:rsid w:val="007248FC"/>
    <w:rsid w:val="0072494F"/>
    <w:rsid w:val="00724BA7"/>
    <w:rsid w:val="00724FE2"/>
    <w:rsid w:val="007250C2"/>
    <w:rsid w:val="00725E5A"/>
    <w:rsid w:val="007260F4"/>
    <w:rsid w:val="00726779"/>
    <w:rsid w:val="00726B32"/>
    <w:rsid w:val="007273B6"/>
    <w:rsid w:val="00730F9A"/>
    <w:rsid w:val="00731656"/>
    <w:rsid w:val="0073285D"/>
    <w:rsid w:val="00733018"/>
    <w:rsid w:val="00733111"/>
    <w:rsid w:val="00733AB5"/>
    <w:rsid w:val="00734220"/>
    <w:rsid w:val="007351D3"/>
    <w:rsid w:val="00735809"/>
    <w:rsid w:val="00735C81"/>
    <w:rsid w:val="00735F8D"/>
    <w:rsid w:val="007368F7"/>
    <w:rsid w:val="00736A17"/>
    <w:rsid w:val="00736C15"/>
    <w:rsid w:val="0073715E"/>
    <w:rsid w:val="00737456"/>
    <w:rsid w:val="00740288"/>
    <w:rsid w:val="00740B5D"/>
    <w:rsid w:val="00740E75"/>
    <w:rsid w:val="00741775"/>
    <w:rsid w:val="00741FC4"/>
    <w:rsid w:val="007426AB"/>
    <w:rsid w:val="00742B56"/>
    <w:rsid w:val="00742D76"/>
    <w:rsid w:val="00743959"/>
    <w:rsid w:val="00743A45"/>
    <w:rsid w:val="00744CC1"/>
    <w:rsid w:val="00744ED5"/>
    <w:rsid w:val="0074559C"/>
    <w:rsid w:val="007470EB"/>
    <w:rsid w:val="00747D15"/>
    <w:rsid w:val="007521B8"/>
    <w:rsid w:val="007522D5"/>
    <w:rsid w:val="0075273B"/>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37F6"/>
    <w:rsid w:val="007640FB"/>
    <w:rsid w:val="00764AF3"/>
    <w:rsid w:val="00770367"/>
    <w:rsid w:val="00770A12"/>
    <w:rsid w:val="00770DE9"/>
    <w:rsid w:val="007714CB"/>
    <w:rsid w:val="007718CD"/>
    <w:rsid w:val="007724D4"/>
    <w:rsid w:val="007731E0"/>
    <w:rsid w:val="007736FA"/>
    <w:rsid w:val="00773C9E"/>
    <w:rsid w:val="00774494"/>
    <w:rsid w:val="00775F0F"/>
    <w:rsid w:val="007769B2"/>
    <w:rsid w:val="0077723F"/>
    <w:rsid w:val="00777F54"/>
    <w:rsid w:val="0078088D"/>
    <w:rsid w:val="00782DCE"/>
    <w:rsid w:val="0078337A"/>
    <w:rsid w:val="00784AF4"/>
    <w:rsid w:val="0078537E"/>
    <w:rsid w:val="00785600"/>
    <w:rsid w:val="00786079"/>
    <w:rsid w:val="00786557"/>
    <w:rsid w:val="0078726B"/>
    <w:rsid w:val="00787681"/>
    <w:rsid w:val="00790E05"/>
    <w:rsid w:val="007910AF"/>
    <w:rsid w:val="00791325"/>
    <w:rsid w:val="00791E12"/>
    <w:rsid w:val="00791F52"/>
    <w:rsid w:val="0079227D"/>
    <w:rsid w:val="007922A0"/>
    <w:rsid w:val="00792BEC"/>
    <w:rsid w:val="007931DA"/>
    <w:rsid w:val="00794E59"/>
    <w:rsid w:val="00796A7B"/>
    <w:rsid w:val="00797C16"/>
    <w:rsid w:val="00797E82"/>
    <w:rsid w:val="007A0186"/>
    <w:rsid w:val="007A032C"/>
    <w:rsid w:val="007A070E"/>
    <w:rsid w:val="007A08D8"/>
    <w:rsid w:val="007A113A"/>
    <w:rsid w:val="007A1CB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5FDD"/>
    <w:rsid w:val="007B608F"/>
    <w:rsid w:val="007B60DD"/>
    <w:rsid w:val="007B66A3"/>
    <w:rsid w:val="007B7075"/>
    <w:rsid w:val="007B7747"/>
    <w:rsid w:val="007B78F9"/>
    <w:rsid w:val="007C0F61"/>
    <w:rsid w:val="007C1D22"/>
    <w:rsid w:val="007C2339"/>
    <w:rsid w:val="007C3832"/>
    <w:rsid w:val="007C48A2"/>
    <w:rsid w:val="007C5562"/>
    <w:rsid w:val="007C5CF3"/>
    <w:rsid w:val="007C69D6"/>
    <w:rsid w:val="007C6C67"/>
    <w:rsid w:val="007C6DD8"/>
    <w:rsid w:val="007C7052"/>
    <w:rsid w:val="007D258B"/>
    <w:rsid w:val="007D29A0"/>
    <w:rsid w:val="007D2EA4"/>
    <w:rsid w:val="007D3BE3"/>
    <w:rsid w:val="007D3F72"/>
    <w:rsid w:val="007D46D4"/>
    <w:rsid w:val="007D5373"/>
    <w:rsid w:val="007D57D8"/>
    <w:rsid w:val="007D5F0D"/>
    <w:rsid w:val="007D6048"/>
    <w:rsid w:val="007D61F5"/>
    <w:rsid w:val="007D62E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1B0"/>
    <w:rsid w:val="008032DB"/>
    <w:rsid w:val="00804709"/>
    <w:rsid w:val="00804BBC"/>
    <w:rsid w:val="00805D97"/>
    <w:rsid w:val="00806191"/>
    <w:rsid w:val="008065D2"/>
    <w:rsid w:val="008065E8"/>
    <w:rsid w:val="00807CE5"/>
    <w:rsid w:val="008102AE"/>
    <w:rsid w:val="00810B2E"/>
    <w:rsid w:val="0081109E"/>
    <w:rsid w:val="00811DA7"/>
    <w:rsid w:val="0081256D"/>
    <w:rsid w:val="00812DF4"/>
    <w:rsid w:val="0081374E"/>
    <w:rsid w:val="00813B2F"/>
    <w:rsid w:val="00814D7D"/>
    <w:rsid w:val="00814F5D"/>
    <w:rsid w:val="008151BE"/>
    <w:rsid w:val="008152D1"/>
    <w:rsid w:val="008157B0"/>
    <w:rsid w:val="00815DDC"/>
    <w:rsid w:val="0081661C"/>
    <w:rsid w:val="00816C9D"/>
    <w:rsid w:val="008172B0"/>
    <w:rsid w:val="00820791"/>
    <w:rsid w:val="00821312"/>
    <w:rsid w:val="00821DFB"/>
    <w:rsid w:val="0082264A"/>
    <w:rsid w:val="008226D9"/>
    <w:rsid w:val="00823025"/>
    <w:rsid w:val="0082336E"/>
    <w:rsid w:val="0082435E"/>
    <w:rsid w:val="00825101"/>
    <w:rsid w:val="0082593C"/>
    <w:rsid w:val="00826B31"/>
    <w:rsid w:val="00830167"/>
    <w:rsid w:val="00830571"/>
    <w:rsid w:val="00830BED"/>
    <w:rsid w:val="00830FBB"/>
    <w:rsid w:val="00831A5E"/>
    <w:rsid w:val="00833096"/>
    <w:rsid w:val="00833404"/>
    <w:rsid w:val="00833761"/>
    <w:rsid w:val="00835BA3"/>
    <w:rsid w:val="00835F04"/>
    <w:rsid w:val="00836C44"/>
    <w:rsid w:val="0083754E"/>
    <w:rsid w:val="00837660"/>
    <w:rsid w:val="00837829"/>
    <w:rsid w:val="00840259"/>
    <w:rsid w:val="00841B7F"/>
    <w:rsid w:val="00842E7B"/>
    <w:rsid w:val="0084336D"/>
    <w:rsid w:val="008435AC"/>
    <w:rsid w:val="008435B9"/>
    <w:rsid w:val="0084383C"/>
    <w:rsid w:val="00843EFB"/>
    <w:rsid w:val="008445A1"/>
    <w:rsid w:val="00844E43"/>
    <w:rsid w:val="008450F8"/>
    <w:rsid w:val="00845C53"/>
    <w:rsid w:val="00845E55"/>
    <w:rsid w:val="0084618B"/>
    <w:rsid w:val="008467E4"/>
    <w:rsid w:val="00846D0C"/>
    <w:rsid w:val="00850E28"/>
    <w:rsid w:val="008510DE"/>
    <w:rsid w:val="00851143"/>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38"/>
    <w:rsid w:val="00864290"/>
    <w:rsid w:val="00864326"/>
    <w:rsid w:val="00864950"/>
    <w:rsid w:val="008673E4"/>
    <w:rsid w:val="008721CA"/>
    <w:rsid w:val="00876140"/>
    <w:rsid w:val="008768B7"/>
    <w:rsid w:val="0087704D"/>
    <w:rsid w:val="00881047"/>
    <w:rsid w:val="00881256"/>
    <w:rsid w:val="008815B1"/>
    <w:rsid w:val="00882F54"/>
    <w:rsid w:val="00884BE6"/>
    <w:rsid w:val="0088503C"/>
    <w:rsid w:val="00885C93"/>
    <w:rsid w:val="00885D92"/>
    <w:rsid w:val="008861DB"/>
    <w:rsid w:val="00886A7F"/>
    <w:rsid w:val="00887CBB"/>
    <w:rsid w:val="0089054D"/>
    <w:rsid w:val="00890B34"/>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2D28"/>
    <w:rsid w:val="008A377C"/>
    <w:rsid w:val="008A46C5"/>
    <w:rsid w:val="008A5C41"/>
    <w:rsid w:val="008A5C93"/>
    <w:rsid w:val="008A5CE8"/>
    <w:rsid w:val="008A6143"/>
    <w:rsid w:val="008A6189"/>
    <w:rsid w:val="008B0710"/>
    <w:rsid w:val="008B0ABC"/>
    <w:rsid w:val="008B0B0F"/>
    <w:rsid w:val="008B0F05"/>
    <w:rsid w:val="008B0F74"/>
    <w:rsid w:val="008B11B2"/>
    <w:rsid w:val="008B1847"/>
    <w:rsid w:val="008B2287"/>
    <w:rsid w:val="008B345A"/>
    <w:rsid w:val="008B38D9"/>
    <w:rsid w:val="008B4433"/>
    <w:rsid w:val="008B5C74"/>
    <w:rsid w:val="008B5FFF"/>
    <w:rsid w:val="008B63F0"/>
    <w:rsid w:val="008C09B2"/>
    <w:rsid w:val="008C0C28"/>
    <w:rsid w:val="008C2308"/>
    <w:rsid w:val="008C4A53"/>
    <w:rsid w:val="008C5340"/>
    <w:rsid w:val="008C5892"/>
    <w:rsid w:val="008C5A23"/>
    <w:rsid w:val="008C60E9"/>
    <w:rsid w:val="008C6498"/>
    <w:rsid w:val="008C6E1A"/>
    <w:rsid w:val="008C6E3C"/>
    <w:rsid w:val="008C7836"/>
    <w:rsid w:val="008C7D77"/>
    <w:rsid w:val="008D0048"/>
    <w:rsid w:val="008D0EC5"/>
    <w:rsid w:val="008D198F"/>
    <w:rsid w:val="008D1C1C"/>
    <w:rsid w:val="008D24D2"/>
    <w:rsid w:val="008D4702"/>
    <w:rsid w:val="008D485B"/>
    <w:rsid w:val="008D5216"/>
    <w:rsid w:val="008D57C1"/>
    <w:rsid w:val="008D5B52"/>
    <w:rsid w:val="008D5BEF"/>
    <w:rsid w:val="008D5DA6"/>
    <w:rsid w:val="008D6405"/>
    <w:rsid w:val="008D68B5"/>
    <w:rsid w:val="008D7D24"/>
    <w:rsid w:val="008E0867"/>
    <w:rsid w:val="008E105C"/>
    <w:rsid w:val="008E14ED"/>
    <w:rsid w:val="008E2355"/>
    <w:rsid w:val="008E30ED"/>
    <w:rsid w:val="008E36CB"/>
    <w:rsid w:val="008E3FFF"/>
    <w:rsid w:val="008E4116"/>
    <w:rsid w:val="008E4165"/>
    <w:rsid w:val="008E5BCF"/>
    <w:rsid w:val="008E6270"/>
    <w:rsid w:val="008E683C"/>
    <w:rsid w:val="008E6866"/>
    <w:rsid w:val="008E6A5E"/>
    <w:rsid w:val="008E70A8"/>
    <w:rsid w:val="008E7972"/>
    <w:rsid w:val="008E7E47"/>
    <w:rsid w:val="008F08D9"/>
    <w:rsid w:val="008F0CA3"/>
    <w:rsid w:val="008F110E"/>
    <w:rsid w:val="008F172C"/>
    <w:rsid w:val="008F1A5F"/>
    <w:rsid w:val="008F2502"/>
    <w:rsid w:val="008F2F51"/>
    <w:rsid w:val="008F3A3C"/>
    <w:rsid w:val="008F5054"/>
    <w:rsid w:val="008F5145"/>
    <w:rsid w:val="008F540C"/>
    <w:rsid w:val="008F5CC8"/>
    <w:rsid w:val="008F64A6"/>
    <w:rsid w:val="008F6F2F"/>
    <w:rsid w:val="008F7132"/>
    <w:rsid w:val="008F7AD5"/>
    <w:rsid w:val="008F7D93"/>
    <w:rsid w:val="00900394"/>
    <w:rsid w:val="0090158E"/>
    <w:rsid w:val="00901D03"/>
    <w:rsid w:val="009021A2"/>
    <w:rsid w:val="00902CCE"/>
    <w:rsid w:val="00902D48"/>
    <w:rsid w:val="00903051"/>
    <w:rsid w:val="009040B4"/>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E01"/>
    <w:rsid w:val="00913FDE"/>
    <w:rsid w:val="0091402C"/>
    <w:rsid w:val="00914235"/>
    <w:rsid w:val="009144F6"/>
    <w:rsid w:val="00914534"/>
    <w:rsid w:val="009150A7"/>
    <w:rsid w:val="00916F35"/>
    <w:rsid w:val="00917490"/>
    <w:rsid w:val="009179A0"/>
    <w:rsid w:val="00922D0B"/>
    <w:rsid w:val="00923343"/>
    <w:rsid w:val="00924D09"/>
    <w:rsid w:val="00924D44"/>
    <w:rsid w:val="0092523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0D4"/>
    <w:rsid w:val="00934FC2"/>
    <w:rsid w:val="00935D9C"/>
    <w:rsid w:val="00935F8F"/>
    <w:rsid w:val="00937FBD"/>
    <w:rsid w:val="00941A33"/>
    <w:rsid w:val="009427F5"/>
    <w:rsid w:val="009429EA"/>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140"/>
    <w:rsid w:val="009637A3"/>
    <w:rsid w:val="00964105"/>
    <w:rsid w:val="009646AF"/>
    <w:rsid w:val="00964BDE"/>
    <w:rsid w:val="00964FD6"/>
    <w:rsid w:val="00965DD3"/>
    <w:rsid w:val="00966785"/>
    <w:rsid w:val="009668C6"/>
    <w:rsid w:val="00966E53"/>
    <w:rsid w:val="0096742A"/>
    <w:rsid w:val="0096752D"/>
    <w:rsid w:val="00967BF4"/>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5D5"/>
    <w:rsid w:val="00992B5F"/>
    <w:rsid w:val="00992BF1"/>
    <w:rsid w:val="00996A25"/>
    <w:rsid w:val="00996CF9"/>
    <w:rsid w:val="00997D88"/>
    <w:rsid w:val="009A002B"/>
    <w:rsid w:val="009A30C5"/>
    <w:rsid w:val="009A35CD"/>
    <w:rsid w:val="009A398D"/>
    <w:rsid w:val="009A3E28"/>
    <w:rsid w:val="009A3F19"/>
    <w:rsid w:val="009A4CC5"/>
    <w:rsid w:val="009A4EBC"/>
    <w:rsid w:val="009A54D3"/>
    <w:rsid w:val="009A77CD"/>
    <w:rsid w:val="009B1572"/>
    <w:rsid w:val="009B1624"/>
    <w:rsid w:val="009B22D8"/>
    <w:rsid w:val="009B41C2"/>
    <w:rsid w:val="009B424B"/>
    <w:rsid w:val="009B5BBC"/>
    <w:rsid w:val="009B6ABA"/>
    <w:rsid w:val="009B7072"/>
    <w:rsid w:val="009B70DA"/>
    <w:rsid w:val="009C0727"/>
    <w:rsid w:val="009C0CB0"/>
    <w:rsid w:val="009C19DF"/>
    <w:rsid w:val="009C1C3D"/>
    <w:rsid w:val="009C3013"/>
    <w:rsid w:val="009C434A"/>
    <w:rsid w:val="009C5DD4"/>
    <w:rsid w:val="009C5E61"/>
    <w:rsid w:val="009C6214"/>
    <w:rsid w:val="009C68B9"/>
    <w:rsid w:val="009C68CA"/>
    <w:rsid w:val="009C6EE6"/>
    <w:rsid w:val="009C7156"/>
    <w:rsid w:val="009C7664"/>
    <w:rsid w:val="009D0E21"/>
    <w:rsid w:val="009D17A0"/>
    <w:rsid w:val="009D3C9E"/>
    <w:rsid w:val="009D563E"/>
    <w:rsid w:val="009D594A"/>
    <w:rsid w:val="009D6652"/>
    <w:rsid w:val="009D6EEC"/>
    <w:rsid w:val="009D7623"/>
    <w:rsid w:val="009E1DCF"/>
    <w:rsid w:val="009E22A2"/>
    <w:rsid w:val="009E3564"/>
    <w:rsid w:val="009E3840"/>
    <w:rsid w:val="009E41C5"/>
    <w:rsid w:val="009E448E"/>
    <w:rsid w:val="009E4B13"/>
    <w:rsid w:val="009E5294"/>
    <w:rsid w:val="009E550C"/>
    <w:rsid w:val="009E5FE3"/>
    <w:rsid w:val="009E6D4E"/>
    <w:rsid w:val="009E757A"/>
    <w:rsid w:val="009E7C88"/>
    <w:rsid w:val="009F0701"/>
    <w:rsid w:val="009F0E5B"/>
    <w:rsid w:val="009F15CA"/>
    <w:rsid w:val="009F42CA"/>
    <w:rsid w:val="009F5EB0"/>
    <w:rsid w:val="009F7598"/>
    <w:rsid w:val="009F7CB6"/>
    <w:rsid w:val="00A0033B"/>
    <w:rsid w:val="00A0293F"/>
    <w:rsid w:val="00A04305"/>
    <w:rsid w:val="00A045C1"/>
    <w:rsid w:val="00A04DFF"/>
    <w:rsid w:val="00A0550D"/>
    <w:rsid w:val="00A05F57"/>
    <w:rsid w:val="00A0750F"/>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17DF0"/>
    <w:rsid w:val="00A20024"/>
    <w:rsid w:val="00A2045B"/>
    <w:rsid w:val="00A20AEF"/>
    <w:rsid w:val="00A210B9"/>
    <w:rsid w:val="00A2134F"/>
    <w:rsid w:val="00A21987"/>
    <w:rsid w:val="00A21F1D"/>
    <w:rsid w:val="00A2268C"/>
    <w:rsid w:val="00A2269D"/>
    <w:rsid w:val="00A22FB6"/>
    <w:rsid w:val="00A2310D"/>
    <w:rsid w:val="00A23737"/>
    <w:rsid w:val="00A2457A"/>
    <w:rsid w:val="00A24FB1"/>
    <w:rsid w:val="00A25888"/>
    <w:rsid w:val="00A2601A"/>
    <w:rsid w:val="00A26469"/>
    <w:rsid w:val="00A27C95"/>
    <w:rsid w:val="00A30ABB"/>
    <w:rsid w:val="00A3175A"/>
    <w:rsid w:val="00A31980"/>
    <w:rsid w:val="00A31D45"/>
    <w:rsid w:val="00A3350A"/>
    <w:rsid w:val="00A339D3"/>
    <w:rsid w:val="00A33E21"/>
    <w:rsid w:val="00A343DE"/>
    <w:rsid w:val="00A34E4B"/>
    <w:rsid w:val="00A3540D"/>
    <w:rsid w:val="00A35F0C"/>
    <w:rsid w:val="00A36578"/>
    <w:rsid w:val="00A36AF3"/>
    <w:rsid w:val="00A402E6"/>
    <w:rsid w:val="00A41605"/>
    <w:rsid w:val="00A41A6D"/>
    <w:rsid w:val="00A422DB"/>
    <w:rsid w:val="00A43B05"/>
    <w:rsid w:val="00A43BCB"/>
    <w:rsid w:val="00A44362"/>
    <w:rsid w:val="00A449AF"/>
    <w:rsid w:val="00A452C2"/>
    <w:rsid w:val="00A452CC"/>
    <w:rsid w:val="00A4546A"/>
    <w:rsid w:val="00A45933"/>
    <w:rsid w:val="00A45E4D"/>
    <w:rsid w:val="00A46A5C"/>
    <w:rsid w:val="00A47957"/>
    <w:rsid w:val="00A505DE"/>
    <w:rsid w:val="00A50894"/>
    <w:rsid w:val="00A515A6"/>
    <w:rsid w:val="00A51825"/>
    <w:rsid w:val="00A51A11"/>
    <w:rsid w:val="00A51BB3"/>
    <w:rsid w:val="00A51F25"/>
    <w:rsid w:val="00A5291D"/>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2C7"/>
    <w:rsid w:val="00A74CFE"/>
    <w:rsid w:val="00A75C1C"/>
    <w:rsid w:val="00A7766D"/>
    <w:rsid w:val="00A802BB"/>
    <w:rsid w:val="00A805E1"/>
    <w:rsid w:val="00A80BEF"/>
    <w:rsid w:val="00A81B15"/>
    <w:rsid w:val="00A82001"/>
    <w:rsid w:val="00A82D42"/>
    <w:rsid w:val="00A830DF"/>
    <w:rsid w:val="00A83A16"/>
    <w:rsid w:val="00A83F1B"/>
    <w:rsid w:val="00A84187"/>
    <w:rsid w:val="00A8467D"/>
    <w:rsid w:val="00A84D25"/>
    <w:rsid w:val="00A85286"/>
    <w:rsid w:val="00A85DBC"/>
    <w:rsid w:val="00A85EA1"/>
    <w:rsid w:val="00A860B6"/>
    <w:rsid w:val="00A8638D"/>
    <w:rsid w:val="00A86C91"/>
    <w:rsid w:val="00A8765B"/>
    <w:rsid w:val="00A91032"/>
    <w:rsid w:val="00A91132"/>
    <w:rsid w:val="00A92BAE"/>
    <w:rsid w:val="00A934B3"/>
    <w:rsid w:val="00A93B37"/>
    <w:rsid w:val="00A94190"/>
    <w:rsid w:val="00A96C33"/>
    <w:rsid w:val="00A97086"/>
    <w:rsid w:val="00A97247"/>
    <w:rsid w:val="00AA226D"/>
    <w:rsid w:val="00AA2736"/>
    <w:rsid w:val="00AA28BF"/>
    <w:rsid w:val="00AA2B35"/>
    <w:rsid w:val="00AA307E"/>
    <w:rsid w:val="00AA3646"/>
    <w:rsid w:val="00AA42AF"/>
    <w:rsid w:val="00AA45BD"/>
    <w:rsid w:val="00AA48B2"/>
    <w:rsid w:val="00AA6058"/>
    <w:rsid w:val="00AA60C3"/>
    <w:rsid w:val="00AA6632"/>
    <w:rsid w:val="00AA6960"/>
    <w:rsid w:val="00AA69E4"/>
    <w:rsid w:val="00AA6CBC"/>
    <w:rsid w:val="00AA75B4"/>
    <w:rsid w:val="00AB0C5E"/>
    <w:rsid w:val="00AB25ED"/>
    <w:rsid w:val="00AB2839"/>
    <w:rsid w:val="00AB3F85"/>
    <w:rsid w:val="00AB4AC5"/>
    <w:rsid w:val="00AB4B02"/>
    <w:rsid w:val="00AB65D6"/>
    <w:rsid w:val="00AB6705"/>
    <w:rsid w:val="00AB68E5"/>
    <w:rsid w:val="00AB6E74"/>
    <w:rsid w:val="00AB7AE1"/>
    <w:rsid w:val="00AC04CB"/>
    <w:rsid w:val="00AC0FF6"/>
    <w:rsid w:val="00AC2182"/>
    <w:rsid w:val="00AC22DF"/>
    <w:rsid w:val="00AC24DF"/>
    <w:rsid w:val="00AC307F"/>
    <w:rsid w:val="00AC4018"/>
    <w:rsid w:val="00AC41D2"/>
    <w:rsid w:val="00AC5DDB"/>
    <w:rsid w:val="00AC5F53"/>
    <w:rsid w:val="00AD0224"/>
    <w:rsid w:val="00AD0936"/>
    <w:rsid w:val="00AD0A96"/>
    <w:rsid w:val="00AD0AA7"/>
    <w:rsid w:val="00AD16F1"/>
    <w:rsid w:val="00AD19A8"/>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F0C47"/>
    <w:rsid w:val="00AF0E90"/>
    <w:rsid w:val="00AF0FED"/>
    <w:rsid w:val="00AF472C"/>
    <w:rsid w:val="00AF4FDB"/>
    <w:rsid w:val="00AF5CCD"/>
    <w:rsid w:val="00AF6E1F"/>
    <w:rsid w:val="00AF7ECE"/>
    <w:rsid w:val="00B0096A"/>
    <w:rsid w:val="00B0209D"/>
    <w:rsid w:val="00B02732"/>
    <w:rsid w:val="00B03C13"/>
    <w:rsid w:val="00B04731"/>
    <w:rsid w:val="00B04885"/>
    <w:rsid w:val="00B04C7E"/>
    <w:rsid w:val="00B0580C"/>
    <w:rsid w:val="00B0589A"/>
    <w:rsid w:val="00B061B9"/>
    <w:rsid w:val="00B071D7"/>
    <w:rsid w:val="00B107F8"/>
    <w:rsid w:val="00B11258"/>
    <w:rsid w:val="00B11714"/>
    <w:rsid w:val="00B118A8"/>
    <w:rsid w:val="00B136A1"/>
    <w:rsid w:val="00B14A22"/>
    <w:rsid w:val="00B14BC8"/>
    <w:rsid w:val="00B14BFA"/>
    <w:rsid w:val="00B16019"/>
    <w:rsid w:val="00B16076"/>
    <w:rsid w:val="00B16200"/>
    <w:rsid w:val="00B16735"/>
    <w:rsid w:val="00B16A83"/>
    <w:rsid w:val="00B16B3C"/>
    <w:rsid w:val="00B17FFE"/>
    <w:rsid w:val="00B20C57"/>
    <w:rsid w:val="00B2120B"/>
    <w:rsid w:val="00B21314"/>
    <w:rsid w:val="00B216D4"/>
    <w:rsid w:val="00B22ADA"/>
    <w:rsid w:val="00B23D63"/>
    <w:rsid w:val="00B2435D"/>
    <w:rsid w:val="00B24CA9"/>
    <w:rsid w:val="00B24D9C"/>
    <w:rsid w:val="00B2597E"/>
    <w:rsid w:val="00B26283"/>
    <w:rsid w:val="00B2715B"/>
    <w:rsid w:val="00B301E3"/>
    <w:rsid w:val="00B306C6"/>
    <w:rsid w:val="00B3089B"/>
    <w:rsid w:val="00B30B69"/>
    <w:rsid w:val="00B30BBE"/>
    <w:rsid w:val="00B30E5D"/>
    <w:rsid w:val="00B31AD2"/>
    <w:rsid w:val="00B31B5D"/>
    <w:rsid w:val="00B31D6E"/>
    <w:rsid w:val="00B3288C"/>
    <w:rsid w:val="00B33407"/>
    <w:rsid w:val="00B33610"/>
    <w:rsid w:val="00B36208"/>
    <w:rsid w:val="00B36687"/>
    <w:rsid w:val="00B3769C"/>
    <w:rsid w:val="00B408DD"/>
    <w:rsid w:val="00B40D30"/>
    <w:rsid w:val="00B410F6"/>
    <w:rsid w:val="00B421DC"/>
    <w:rsid w:val="00B42FB9"/>
    <w:rsid w:val="00B43A0B"/>
    <w:rsid w:val="00B45429"/>
    <w:rsid w:val="00B474DD"/>
    <w:rsid w:val="00B4796E"/>
    <w:rsid w:val="00B5043F"/>
    <w:rsid w:val="00B50A7E"/>
    <w:rsid w:val="00B5266E"/>
    <w:rsid w:val="00B5296E"/>
    <w:rsid w:val="00B53706"/>
    <w:rsid w:val="00B5441D"/>
    <w:rsid w:val="00B55048"/>
    <w:rsid w:val="00B551AC"/>
    <w:rsid w:val="00B55428"/>
    <w:rsid w:val="00B55621"/>
    <w:rsid w:val="00B55D9A"/>
    <w:rsid w:val="00B5778B"/>
    <w:rsid w:val="00B57C4A"/>
    <w:rsid w:val="00B62514"/>
    <w:rsid w:val="00B625EF"/>
    <w:rsid w:val="00B64C30"/>
    <w:rsid w:val="00B654F6"/>
    <w:rsid w:val="00B656F3"/>
    <w:rsid w:val="00B66FDF"/>
    <w:rsid w:val="00B70F26"/>
    <w:rsid w:val="00B70FA2"/>
    <w:rsid w:val="00B71DAE"/>
    <w:rsid w:val="00B72160"/>
    <w:rsid w:val="00B72ED9"/>
    <w:rsid w:val="00B753D2"/>
    <w:rsid w:val="00B75673"/>
    <w:rsid w:val="00B75686"/>
    <w:rsid w:val="00B75741"/>
    <w:rsid w:val="00B75FFB"/>
    <w:rsid w:val="00B76866"/>
    <w:rsid w:val="00B775C1"/>
    <w:rsid w:val="00B801C4"/>
    <w:rsid w:val="00B802D4"/>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879"/>
    <w:rsid w:val="00BA1972"/>
    <w:rsid w:val="00BA21ED"/>
    <w:rsid w:val="00BA25BC"/>
    <w:rsid w:val="00BA3526"/>
    <w:rsid w:val="00BA3829"/>
    <w:rsid w:val="00BA5EFD"/>
    <w:rsid w:val="00BA6CBA"/>
    <w:rsid w:val="00BA721A"/>
    <w:rsid w:val="00BA7945"/>
    <w:rsid w:val="00BB0923"/>
    <w:rsid w:val="00BB314E"/>
    <w:rsid w:val="00BB394D"/>
    <w:rsid w:val="00BB4346"/>
    <w:rsid w:val="00BB66DF"/>
    <w:rsid w:val="00BB6B3A"/>
    <w:rsid w:val="00BC05BB"/>
    <w:rsid w:val="00BC1174"/>
    <w:rsid w:val="00BC151E"/>
    <w:rsid w:val="00BC260F"/>
    <w:rsid w:val="00BC444A"/>
    <w:rsid w:val="00BC4FA2"/>
    <w:rsid w:val="00BC5BB4"/>
    <w:rsid w:val="00BC5CFD"/>
    <w:rsid w:val="00BC5E1B"/>
    <w:rsid w:val="00BC6D97"/>
    <w:rsid w:val="00BC6E5E"/>
    <w:rsid w:val="00BC7227"/>
    <w:rsid w:val="00BD0905"/>
    <w:rsid w:val="00BD0D18"/>
    <w:rsid w:val="00BD1694"/>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957"/>
    <w:rsid w:val="00C03B80"/>
    <w:rsid w:val="00C03D96"/>
    <w:rsid w:val="00C052D8"/>
    <w:rsid w:val="00C05853"/>
    <w:rsid w:val="00C06362"/>
    <w:rsid w:val="00C065DE"/>
    <w:rsid w:val="00C07667"/>
    <w:rsid w:val="00C07AE7"/>
    <w:rsid w:val="00C07C9B"/>
    <w:rsid w:val="00C07D63"/>
    <w:rsid w:val="00C11CF2"/>
    <w:rsid w:val="00C120BB"/>
    <w:rsid w:val="00C1363C"/>
    <w:rsid w:val="00C136FC"/>
    <w:rsid w:val="00C15004"/>
    <w:rsid w:val="00C154A0"/>
    <w:rsid w:val="00C16052"/>
    <w:rsid w:val="00C1643C"/>
    <w:rsid w:val="00C17A0F"/>
    <w:rsid w:val="00C17B5E"/>
    <w:rsid w:val="00C209B5"/>
    <w:rsid w:val="00C20A2B"/>
    <w:rsid w:val="00C20AD5"/>
    <w:rsid w:val="00C2113F"/>
    <w:rsid w:val="00C21275"/>
    <w:rsid w:val="00C23CD4"/>
    <w:rsid w:val="00C24782"/>
    <w:rsid w:val="00C25247"/>
    <w:rsid w:val="00C256A2"/>
    <w:rsid w:val="00C25896"/>
    <w:rsid w:val="00C26C44"/>
    <w:rsid w:val="00C26EE8"/>
    <w:rsid w:val="00C27B55"/>
    <w:rsid w:val="00C30B90"/>
    <w:rsid w:val="00C30F8A"/>
    <w:rsid w:val="00C325ED"/>
    <w:rsid w:val="00C32DD7"/>
    <w:rsid w:val="00C35077"/>
    <w:rsid w:val="00C352A5"/>
    <w:rsid w:val="00C35E76"/>
    <w:rsid w:val="00C371FB"/>
    <w:rsid w:val="00C37ACA"/>
    <w:rsid w:val="00C426E1"/>
    <w:rsid w:val="00C42897"/>
    <w:rsid w:val="00C42DFF"/>
    <w:rsid w:val="00C42F12"/>
    <w:rsid w:val="00C43B44"/>
    <w:rsid w:val="00C452E4"/>
    <w:rsid w:val="00C46FB8"/>
    <w:rsid w:val="00C47AF1"/>
    <w:rsid w:val="00C47E8D"/>
    <w:rsid w:val="00C50675"/>
    <w:rsid w:val="00C50783"/>
    <w:rsid w:val="00C50E22"/>
    <w:rsid w:val="00C510BD"/>
    <w:rsid w:val="00C52CF7"/>
    <w:rsid w:val="00C55E71"/>
    <w:rsid w:val="00C560EE"/>
    <w:rsid w:val="00C574BB"/>
    <w:rsid w:val="00C578BF"/>
    <w:rsid w:val="00C600B5"/>
    <w:rsid w:val="00C60DA7"/>
    <w:rsid w:val="00C619D2"/>
    <w:rsid w:val="00C61D61"/>
    <w:rsid w:val="00C6228D"/>
    <w:rsid w:val="00C6434F"/>
    <w:rsid w:val="00C65303"/>
    <w:rsid w:val="00C66784"/>
    <w:rsid w:val="00C66FDB"/>
    <w:rsid w:val="00C67597"/>
    <w:rsid w:val="00C67D73"/>
    <w:rsid w:val="00C70505"/>
    <w:rsid w:val="00C70686"/>
    <w:rsid w:val="00C70AA8"/>
    <w:rsid w:val="00C71AD3"/>
    <w:rsid w:val="00C72798"/>
    <w:rsid w:val="00C7284F"/>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337E"/>
    <w:rsid w:val="00C84088"/>
    <w:rsid w:val="00C841AD"/>
    <w:rsid w:val="00C84EC1"/>
    <w:rsid w:val="00C85DFF"/>
    <w:rsid w:val="00C85EB1"/>
    <w:rsid w:val="00C8655C"/>
    <w:rsid w:val="00C902BB"/>
    <w:rsid w:val="00C9198B"/>
    <w:rsid w:val="00C927DA"/>
    <w:rsid w:val="00C92850"/>
    <w:rsid w:val="00C93502"/>
    <w:rsid w:val="00C937F2"/>
    <w:rsid w:val="00C94002"/>
    <w:rsid w:val="00C94037"/>
    <w:rsid w:val="00C94519"/>
    <w:rsid w:val="00C94725"/>
    <w:rsid w:val="00C958F3"/>
    <w:rsid w:val="00C95B15"/>
    <w:rsid w:val="00C969AD"/>
    <w:rsid w:val="00CA2253"/>
    <w:rsid w:val="00CA39B2"/>
    <w:rsid w:val="00CA3A27"/>
    <w:rsid w:val="00CA45A3"/>
    <w:rsid w:val="00CA4A70"/>
    <w:rsid w:val="00CA4C51"/>
    <w:rsid w:val="00CA4CE0"/>
    <w:rsid w:val="00CA4F4A"/>
    <w:rsid w:val="00CA517A"/>
    <w:rsid w:val="00CA53CC"/>
    <w:rsid w:val="00CA624F"/>
    <w:rsid w:val="00CA77F9"/>
    <w:rsid w:val="00CA7819"/>
    <w:rsid w:val="00CB0475"/>
    <w:rsid w:val="00CB1294"/>
    <w:rsid w:val="00CB15CE"/>
    <w:rsid w:val="00CB1EF3"/>
    <w:rsid w:val="00CB2259"/>
    <w:rsid w:val="00CB29E4"/>
    <w:rsid w:val="00CB3253"/>
    <w:rsid w:val="00CB398B"/>
    <w:rsid w:val="00CB39EF"/>
    <w:rsid w:val="00CB4C7F"/>
    <w:rsid w:val="00CB5289"/>
    <w:rsid w:val="00CB5BF2"/>
    <w:rsid w:val="00CB6259"/>
    <w:rsid w:val="00CB7308"/>
    <w:rsid w:val="00CB7762"/>
    <w:rsid w:val="00CC38B3"/>
    <w:rsid w:val="00CC4094"/>
    <w:rsid w:val="00CC41C2"/>
    <w:rsid w:val="00CC444B"/>
    <w:rsid w:val="00CC4D77"/>
    <w:rsid w:val="00CC6A30"/>
    <w:rsid w:val="00CC6B79"/>
    <w:rsid w:val="00CC6FE0"/>
    <w:rsid w:val="00CC7CED"/>
    <w:rsid w:val="00CD0120"/>
    <w:rsid w:val="00CD103D"/>
    <w:rsid w:val="00CD1ADE"/>
    <w:rsid w:val="00CD254C"/>
    <w:rsid w:val="00CD33FE"/>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25B"/>
    <w:rsid w:val="00CE6653"/>
    <w:rsid w:val="00CF0031"/>
    <w:rsid w:val="00CF0C99"/>
    <w:rsid w:val="00CF0E4F"/>
    <w:rsid w:val="00CF208D"/>
    <w:rsid w:val="00CF24F4"/>
    <w:rsid w:val="00CF2565"/>
    <w:rsid w:val="00CF30C0"/>
    <w:rsid w:val="00CF36CB"/>
    <w:rsid w:val="00CF46D3"/>
    <w:rsid w:val="00CF536C"/>
    <w:rsid w:val="00CF54EB"/>
    <w:rsid w:val="00CF7587"/>
    <w:rsid w:val="00D0037C"/>
    <w:rsid w:val="00D0153D"/>
    <w:rsid w:val="00D028DF"/>
    <w:rsid w:val="00D02B99"/>
    <w:rsid w:val="00D0381D"/>
    <w:rsid w:val="00D04197"/>
    <w:rsid w:val="00D05A5C"/>
    <w:rsid w:val="00D05B4B"/>
    <w:rsid w:val="00D05DDF"/>
    <w:rsid w:val="00D05E12"/>
    <w:rsid w:val="00D06E89"/>
    <w:rsid w:val="00D07394"/>
    <w:rsid w:val="00D076FD"/>
    <w:rsid w:val="00D10DB7"/>
    <w:rsid w:val="00D110D1"/>
    <w:rsid w:val="00D118FA"/>
    <w:rsid w:val="00D11D67"/>
    <w:rsid w:val="00D11FDB"/>
    <w:rsid w:val="00D129EF"/>
    <w:rsid w:val="00D12CB8"/>
    <w:rsid w:val="00D12FA5"/>
    <w:rsid w:val="00D12FC0"/>
    <w:rsid w:val="00D13FF3"/>
    <w:rsid w:val="00D14ABC"/>
    <w:rsid w:val="00D15B6A"/>
    <w:rsid w:val="00D16623"/>
    <w:rsid w:val="00D16BF8"/>
    <w:rsid w:val="00D16CE2"/>
    <w:rsid w:val="00D21245"/>
    <w:rsid w:val="00D22681"/>
    <w:rsid w:val="00D22F37"/>
    <w:rsid w:val="00D24133"/>
    <w:rsid w:val="00D24556"/>
    <w:rsid w:val="00D248B6"/>
    <w:rsid w:val="00D26312"/>
    <w:rsid w:val="00D26D63"/>
    <w:rsid w:val="00D27452"/>
    <w:rsid w:val="00D27B6C"/>
    <w:rsid w:val="00D30130"/>
    <w:rsid w:val="00D32959"/>
    <w:rsid w:val="00D32CAB"/>
    <w:rsid w:val="00D32F72"/>
    <w:rsid w:val="00D351B3"/>
    <w:rsid w:val="00D36623"/>
    <w:rsid w:val="00D37444"/>
    <w:rsid w:val="00D37A5A"/>
    <w:rsid w:val="00D402C2"/>
    <w:rsid w:val="00D4055D"/>
    <w:rsid w:val="00D419F4"/>
    <w:rsid w:val="00D41AF1"/>
    <w:rsid w:val="00D43159"/>
    <w:rsid w:val="00D44EC3"/>
    <w:rsid w:val="00D450CF"/>
    <w:rsid w:val="00D45890"/>
    <w:rsid w:val="00D45D30"/>
    <w:rsid w:val="00D46E1F"/>
    <w:rsid w:val="00D46F53"/>
    <w:rsid w:val="00D477D1"/>
    <w:rsid w:val="00D50406"/>
    <w:rsid w:val="00D50610"/>
    <w:rsid w:val="00D50E9F"/>
    <w:rsid w:val="00D5113B"/>
    <w:rsid w:val="00D512AE"/>
    <w:rsid w:val="00D51ABA"/>
    <w:rsid w:val="00D520E4"/>
    <w:rsid w:val="00D52694"/>
    <w:rsid w:val="00D52FAC"/>
    <w:rsid w:val="00D53340"/>
    <w:rsid w:val="00D53603"/>
    <w:rsid w:val="00D53C01"/>
    <w:rsid w:val="00D53E79"/>
    <w:rsid w:val="00D54071"/>
    <w:rsid w:val="00D54E81"/>
    <w:rsid w:val="00D55B87"/>
    <w:rsid w:val="00D567FB"/>
    <w:rsid w:val="00D57C61"/>
    <w:rsid w:val="00D57DFA"/>
    <w:rsid w:val="00D60136"/>
    <w:rsid w:val="00D60138"/>
    <w:rsid w:val="00D603D1"/>
    <w:rsid w:val="00D61198"/>
    <w:rsid w:val="00D6123B"/>
    <w:rsid w:val="00D613B6"/>
    <w:rsid w:val="00D62C35"/>
    <w:rsid w:val="00D639F5"/>
    <w:rsid w:val="00D6435A"/>
    <w:rsid w:val="00D645D8"/>
    <w:rsid w:val="00D656B9"/>
    <w:rsid w:val="00D6686A"/>
    <w:rsid w:val="00D6691C"/>
    <w:rsid w:val="00D66B3C"/>
    <w:rsid w:val="00D70A6D"/>
    <w:rsid w:val="00D70D73"/>
    <w:rsid w:val="00D70DBC"/>
    <w:rsid w:val="00D70EBF"/>
    <w:rsid w:val="00D7132A"/>
    <w:rsid w:val="00D71FB5"/>
    <w:rsid w:val="00D736CC"/>
    <w:rsid w:val="00D74E57"/>
    <w:rsid w:val="00D75D33"/>
    <w:rsid w:val="00D7664D"/>
    <w:rsid w:val="00D767EC"/>
    <w:rsid w:val="00D77424"/>
    <w:rsid w:val="00D77D16"/>
    <w:rsid w:val="00D80FB1"/>
    <w:rsid w:val="00D8144A"/>
    <w:rsid w:val="00D82E15"/>
    <w:rsid w:val="00D839A8"/>
    <w:rsid w:val="00D83FAD"/>
    <w:rsid w:val="00D841E8"/>
    <w:rsid w:val="00D8465F"/>
    <w:rsid w:val="00D84F2F"/>
    <w:rsid w:val="00D85106"/>
    <w:rsid w:val="00D85322"/>
    <w:rsid w:val="00D86302"/>
    <w:rsid w:val="00D90529"/>
    <w:rsid w:val="00D9153D"/>
    <w:rsid w:val="00D922A6"/>
    <w:rsid w:val="00D930FE"/>
    <w:rsid w:val="00D935B8"/>
    <w:rsid w:val="00D941B4"/>
    <w:rsid w:val="00D94332"/>
    <w:rsid w:val="00D9442D"/>
    <w:rsid w:val="00D95C27"/>
    <w:rsid w:val="00D97319"/>
    <w:rsid w:val="00D9763F"/>
    <w:rsid w:val="00D97C23"/>
    <w:rsid w:val="00D97F28"/>
    <w:rsid w:val="00DA019A"/>
    <w:rsid w:val="00DA175A"/>
    <w:rsid w:val="00DA2833"/>
    <w:rsid w:val="00DA44AD"/>
    <w:rsid w:val="00DA56EA"/>
    <w:rsid w:val="00DA5825"/>
    <w:rsid w:val="00DA66C3"/>
    <w:rsid w:val="00DA6D7D"/>
    <w:rsid w:val="00DB077E"/>
    <w:rsid w:val="00DB0CE3"/>
    <w:rsid w:val="00DB0E27"/>
    <w:rsid w:val="00DB204E"/>
    <w:rsid w:val="00DB3E97"/>
    <w:rsid w:val="00DB3F9E"/>
    <w:rsid w:val="00DB4599"/>
    <w:rsid w:val="00DB4974"/>
    <w:rsid w:val="00DB4A68"/>
    <w:rsid w:val="00DB5BCD"/>
    <w:rsid w:val="00DC07AA"/>
    <w:rsid w:val="00DC08EB"/>
    <w:rsid w:val="00DC1A94"/>
    <w:rsid w:val="00DC2027"/>
    <w:rsid w:val="00DC4132"/>
    <w:rsid w:val="00DC5E3D"/>
    <w:rsid w:val="00DC5EDA"/>
    <w:rsid w:val="00DC60DE"/>
    <w:rsid w:val="00DC64F8"/>
    <w:rsid w:val="00DC73F8"/>
    <w:rsid w:val="00DC7615"/>
    <w:rsid w:val="00DC7652"/>
    <w:rsid w:val="00DD0C2C"/>
    <w:rsid w:val="00DD129F"/>
    <w:rsid w:val="00DD4BF9"/>
    <w:rsid w:val="00DD55AB"/>
    <w:rsid w:val="00DD59F7"/>
    <w:rsid w:val="00DD71D0"/>
    <w:rsid w:val="00DD7E5E"/>
    <w:rsid w:val="00DE00E7"/>
    <w:rsid w:val="00DE03BB"/>
    <w:rsid w:val="00DE05C0"/>
    <w:rsid w:val="00DE2802"/>
    <w:rsid w:val="00DE345A"/>
    <w:rsid w:val="00DE362C"/>
    <w:rsid w:val="00DE495C"/>
    <w:rsid w:val="00DE4F4E"/>
    <w:rsid w:val="00DE614E"/>
    <w:rsid w:val="00DE7486"/>
    <w:rsid w:val="00DE756C"/>
    <w:rsid w:val="00DF0375"/>
    <w:rsid w:val="00DF127D"/>
    <w:rsid w:val="00DF1F4A"/>
    <w:rsid w:val="00DF24BD"/>
    <w:rsid w:val="00DF375E"/>
    <w:rsid w:val="00DF4663"/>
    <w:rsid w:val="00DF487F"/>
    <w:rsid w:val="00DF4FC4"/>
    <w:rsid w:val="00DF594E"/>
    <w:rsid w:val="00DF5D65"/>
    <w:rsid w:val="00DF780C"/>
    <w:rsid w:val="00DF7BB1"/>
    <w:rsid w:val="00DF7F22"/>
    <w:rsid w:val="00E00035"/>
    <w:rsid w:val="00E00224"/>
    <w:rsid w:val="00E00358"/>
    <w:rsid w:val="00E00F87"/>
    <w:rsid w:val="00E0101F"/>
    <w:rsid w:val="00E01DFA"/>
    <w:rsid w:val="00E02595"/>
    <w:rsid w:val="00E026AA"/>
    <w:rsid w:val="00E0294E"/>
    <w:rsid w:val="00E02F86"/>
    <w:rsid w:val="00E038CE"/>
    <w:rsid w:val="00E0463C"/>
    <w:rsid w:val="00E04985"/>
    <w:rsid w:val="00E04B29"/>
    <w:rsid w:val="00E04CCB"/>
    <w:rsid w:val="00E06307"/>
    <w:rsid w:val="00E073B4"/>
    <w:rsid w:val="00E0763A"/>
    <w:rsid w:val="00E077C9"/>
    <w:rsid w:val="00E07E58"/>
    <w:rsid w:val="00E106BB"/>
    <w:rsid w:val="00E11157"/>
    <w:rsid w:val="00E113F1"/>
    <w:rsid w:val="00E119AC"/>
    <w:rsid w:val="00E11C02"/>
    <w:rsid w:val="00E136AD"/>
    <w:rsid w:val="00E139D6"/>
    <w:rsid w:val="00E13CEA"/>
    <w:rsid w:val="00E1568F"/>
    <w:rsid w:val="00E15F8C"/>
    <w:rsid w:val="00E17D01"/>
    <w:rsid w:val="00E207D6"/>
    <w:rsid w:val="00E2104C"/>
    <w:rsid w:val="00E224FC"/>
    <w:rsid w:val="00E23FF2"/>
    <w:rsid w:val="00E24CD3"/>
    <w:rsid w:val="00E25A67"/>
    <w:rsid w:val="00E26050"/>
    <w:rsid w:val="00E2626A"/>
    <w:rsid w:val="00E264CA"/>
    <w:rsid w:val="00E266A2"/>
    <w:rsid w:val="00E27E85"/>
    <w:rsid w:val="00E314CE"/>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D7B"/>
    <w:rsid w:val="00E43F57"/>
    <w:rsid w:val="00E45C64"/>
    <w:rsid w:val="00E46512"/>
    <w:rsid w:val="00E46A0D"/>
    <w:rsid w:val="00E46A3B"/>
    <w:rsid w:val="00E47021"/>
    <w:rsid w:val="00E5006C"/>
    <w:rsid w:val="00E502C4"/>
    <w:rsid w:val="00E52535"/>
    <w:rsid w:val="00E5301F"/>
    <w:rsid w:val="00E53F62"/>
    <w:rsid w:val="00E5558E"/>
    <w:rsid w:val="00E55ABC"/>
    <w:rsid w:val="00E55C6C"/>
    <w:rsid w:val="00E56CE5"/>
    <w:rsid w:val="00E57B74"/>
    <w:rsid w:val="00E60AAB"/>
    <w:rsid w:val="00E617E6"/>
    <w:rsid w:val="00E61D6E"/>
    <w:rsid w:val="00E62E16"/>
    <w:rsid w:val="00E64464"/>
    <w:rsid w:val="00E66881"/>
    <w:rsid w:val="00E67552"/>
    <w:rsid w:val="00E67B9B"/>
    <w:rsid w:val="00E70E1F"/>
    <w:rsid w:val="00E711AE"/>
    <w:rsid w:val="00E721F1"/>
    <w:rsid w:val="00E73347"/>
    <w:rsid w:val="00E7484B"/>
    <w:rsid w:val="00E74D7C"/>
    <w:rsid w:val="00E8093B"/>
    <w:rsid w:val="00E812BD"/>
    <w:rsid w:val="00E81A53"/>
    <w:rsid w:val="00E81F5D"/>
    <w:rsid w:val="00E822CA"/>
    <w:rsid w:val="00E82FA7"/>
    <w:rsid w:val="00E839F9"/>
    <w:rsid w:val="00E8493D"/>
    <w:rsid w:val="00E85BC7"/>
    <w:rsid w:val="00E85EC2"/>
    <w:rsid w:val="00E8629F"/>
    <w:rsid w:val="00E86687"/>
    <w:rsid w:val="00E87347"/>
    <w:rsid w:val="00E8740D"/>
    <w:rsid w:val="00E87722"/>
    <w:rsid w:val="00E87BE3"/>
    <w:rsid w:val="00E90B54"/>
    <w:rsid w:val="00E90B7A"/>
    <w:rsid w:val="00E910FC"/>
    <w:rsid w:val="00E94990"/>
    <w:rsid w:val="00E9594C"/>
    <w:rsid w:val="00E9648F"/>
    <w:rsid w:val="00E97962"/>
    <w:rsid w:val="00E97AA9"/>
    <w:rsid w:val="00EA09B1"/>
    <w:rsid w:val="00EA0D31"/>
    <w:rsid w:val="00EA1563"/>
    <w:rsid w:val="00EA2A91"/>
    <w:rsid w:val="00EA2FB6"/>
    <w:rsid w:val="00EA3C24"/>
    <w:rsid w:val="00EA3D76"/>
    <w:rsid w:val="00EA4BDA"/>
    <w:rsid w:val="00EA6798"/>
    <w:rsid w:val="00EA6F88"/>
    <w:rsid w:val="00EA720B"/>
    <w:rsid w:val="00EB0292"/>
    <w:rsid w:val="00EB0D60"/>
    <w:rsid w:val="00EB1A85"/>
    <w:rsid w:val="00EB1D43"/>
    <w:rsid w:val="00EB3438"/>
    <w:rsid w:val="00EB343D"/>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0AFF"/>
    <w:rsid w:val="00ED1C52"/>
    <w:rsid w:val="00ED1EF5"/>
    <w:rsid w:val="00ED22E9"/>
    <w:rsid w:val="00ED2A66"/>
    <w:rsid w:val="00ED2C66"/>
    <w:rsid w:val="00ED322E"/>
    <w:rsid w:val="00ED3C17"/>
    <w:rsid w:val="00ED4413"/>
    <w:rsid w:val="00ED5ABD"/>
    <w:rsid w:val="00ED5D62"/>
    <w:rsid w:val="00ED621A"/>
    <w:rsid w:val="00ED76EF"/>
    <w:rsid w:val="00ED79DD"/>
    <w:rsid w:val="00EE060B"/>
    <w:rsid w:val="00EE066A"/>
    <w:rsid w:val="00EE0921"/>
    <w:rsid w:val="00EE2605"/>
    <w:rsid w:val="00EE3A95"/>
    <w:rsid w:val="00EE53C4"/>
    <w:rsid w:val="00EE5692"/>
    <w:rsid w:val="00EE61B6"/>
    <w:rsid w:val="00EF0164"/>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1FDD"/>
    <w:rsid w:val="00F04035"/>
    <w:rsid w:val="00F0487B"/>
    <w:rsid w:val="00F0557F"/>
    <w:rsid w:val="00F05B38"/>
    <w:rsid w:val="00F05D4D"/>
    <w:rsid w:val="00F05DFF"/>
    <w:rsid w:val="00F0673A"/>
    <w:rsid w:val="00F072D8"/>
    <w:rsid w:val="00F07C7D"/>
    <w:rsid w:val="00F10310"/>
    <w:rsid w:val="00F10B79"/>
    <w:rsid w:val="00F10D39"/>
    <w:rsid w:val="00F12D23"/>
    <w:rsid w:val="00F13CED"/>
    <w:rsid w:val="00F14A93"/>
    <w:rsid w:val="00F14AB9"/>
    <w:rsid w:val="00F15628"/>
    <w:rsid w:val="00F15855"/>
    <w:rsid w:val="00F163BC"/>
    <w:rsid w:val="00F16725"/>
    <w:rsid w:val="00F16D32"/>
    <w:rsid w:val="00F1709D"/>
    <w:rsid w:val="00F17FE1"/>
    <w:rsid w:val="00F2267B"/>
    <w:rsid w:val="00F22BD0"/>
    <w:rsid w:val="00F2304F"/>
    <w:rsid w:val="00F24C97"/>
    <w:rsid w:val="00F25AFC"/>
    <w:rsid w:val="00F2635A"/>
    <w:rsid w:val="00F26D4A"/>
    <w:rsid w:val="00F279BB"/>
    <w:rsid w:val="00F30653"/>
    <w:rsid w:val="00F306F4"/>
    <w:rsid w:val="00F31D4A"/>
    <w:rsid w:val="00F3413D"/>
    <w:rsid w:val="00F357C1"/>
    <w:rsid w:val="00F35A51"/>
    <w:rsid w:val="00F35F5E"/>
    <w:rsid w:val="00F35FF1"/>
    <w:rsid w:val="00F36213"/>
    <w:rsid w:val="00F36B8F"/>
    <w:rsid w:val="00F36EBF"/>
    <w:rsid w:val="00F375C8"/>
    <w:rsid w:val="00F37F62"/>
    <w:rsid w:val="00F40286"/>
    <w:rsid w:val="00F42619"/>
    <w:rsid w:val="00F428E4"/>
    <w:rsid w:val="00F43686"/>
    <w:rsid w:val="00F44FB6"/>
    <w:rsid w:val="00F45E15"/>
    <w:rsid w:val="00F4640E"/>
    <w:rsid w:val="00F4671C"/>
    <w:rsid w:val="00F508B1"/>
    <w:rsid w:val="00F508B8"/>
    <w:rsid w:val="00F5146D"/>
    <w:rsid w:val="00F5153F"/>
    <w:rsid w:val="00F5261B"/>
    <w:rsid w:val="00F52B4D"/>
    <w:rsid w:val="00F53597"/>
    <w:rsid w:val="00F5431E"/>
    <w:rsid w:val="00F558E6"/>
    <w:rsid w:val="00F605ED"/>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67B2"/>
    <w:rsid w:val="00F7768F"/>
    <w:rsid w:val="00F77EB0"/>
    <w:rsid w:val="00F804F7"/>
    <w:rsid w:val="00F8175C"/>
    <w:rsid w:val="00F81AC1"/>
    <w:rsid w:val="00F81F73"/>
    <w:rsid w:val="00F82D37"/>
    <w:rsid w:val="00F83C10"/>
    <w:rsid w:val="00F844B8"/>
    <w:rsid w:val="00F84AFE"/>
    <w:rsid w:val="00F86CC4"/>
    <w:rsid w:val="00F87101"/>
    <w:rsid w:val="00F871E4"/>
    <w:rsid w:val="00F874C2"/>
    <w:rsid w:val="00F87D7C"/>
    <w:rsid w:val="00F9026A"/>
    <w:rsid w:val="00F90442"/>
    <w:rsid w:val="00F90E88"/>
    <w:rsid w:val="00F91F8F"/>
    <w:rsid w:val="00F9209E"/>
    <w:rsid w:val="00F922E0"/>
    <w:rsid w:val="00F9286E"/>
    <w:rsid w:val="00F938BB"/>
    <w:rsid w:val="00F93AA2"/>
    <w:rsid w:val="00F95763"/>
    <w:rsid w:val="00F95E6B"/>
    <w:rsid w:val="00F9640C"/>
    <w:rsid w:val="00FA0920"/>
    <w:rsid w:val="00FA13B1"/>
    <w:rsid w:val="00FA174D"/>
    <w:rsid w:val="00FA1F5E"/>
    <w:rsid w:val="00FA2C9B"/>
    <w:rsid w:val="00FA2D8C"/>
    <w:rsid w:val="00FA5C8C"/>
    <w:rsid w:val="00FB04B2"/>
    <w:rsid w:val="00FB0669"/>
    <w:rsid w:val="00FB06CF"/>
    <w:rsid w:val="00FB08CA"/>
    <w:rsid w:val="00FB0F21"/>
    <w:rsid w:val="00FB2154"/>
    <w:rsid w:val="00FB3349"/>
    <w:rsid w:val="00FB40F1"/>
    <w:rsid w:val="00FB4F6E"/>
    <w:rsid w:val="00FB4F99"/>
    <w:rsid w:val="00FB557A"/>
    <w:rsid w:val="00FB5778"/>
    <w:rsid w:val="00FB7451"/>
    <w:rsid w:val="00FB79E8"/>
    <w:rsid w:val="00FB7C8B"/>
    <w:rsid w:val="00FB7DBD"/>
    <w:rsid w:val="00FB7FAB"/>
    <w:rsid w:val="00FC0117"/>
    <w:rsid w:val="00FC051F"/>
    <w:rsid w:val="00FC052B"/>
    <w:rsid w:val="00FC0687"/>
    <w:rsid w:val="00FC2E5C"/>
    <w:rsid w:val="00FC34CD"/>
    <w:rsid w:val="00FC34DF"/>
    <w:rsid w:val="00FC4099"/>
    <w:rsid w:val="00FC4C58"/>
    <w:rsid w:val="00FC5F9D"/>
    <w:rsid w:val="00FC7503"/>
    <w:rsid w:val="00FD109D"/>
    <w:rsid w:val="00FD11B9"/>
    <w:rsid w:val="00FD41C5"/>
    <w:rsid w:val="00FD446A"/>
    <w:rsid w:val="00FD4A1C"/>
    <w:rsid w:val="00FD4C86"/>
    <w:rsid w:val="00FD4F68"/>
    <w:rsid w:val="00FD68FD"/>
    <w:rsid w:val="00FE11AB"/>
    <w:rsid w:val="00FE1468"/>
    <w:rsid w:val="00FE2007"/>
    <w:rsid w:val="00FE3801"/>
    <w:rsid w:val="00FE3A8D"/>
    <w:rsid w:val="00FE61A4"/>
    <w:rsid w:val="00FE61FB"/>
    <w:rsid w:val="00FE6651"/>
    <w:rsid w:val="00FF04B3"/>
    <w:rsid w:val="00FF0948"/>
    <w:rsid w:val="00FF0D65"/>
    <w:rsid w:val="00FF1125"/>
    <w:rsid w:val="00FF1331"/>
    <w:rsid w:val="00FF3120"/>
    <w:rsid w:val="00FF3B6A"/>
    <w:rsid w:val="00FF54FC"/>
    <w:rsid w:val="00FF594A"/>
    <w:rsid w:val="00FF7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qFormat="1"/>
    <w:lsdException w:name="footer"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351B3"/>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uiPriority w:val="99"/>
    <w:qFormat/>
    <w:pPr>
      <w:jc w:val="center"/>
    </w:pPr>
    <w:rPr>
      <w:i/>
    </w:rPr>
  </w:style>
  <w:style w:type="character" w:styleId="a8">
    <w:name w:val="footnote reference"/>
    <w:semiHidden/>
    <w:rPr>
      <w:b/>
      <w:position w:val="6"/>
      <w:sz w:val="16"/>
    </w:rPr>
  </w:style>
  <w:style w:type="paragraph" w:styleId="a9">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a"/>
    <w:pPr>
      <w:ind w:left="851"/>
    </w:pPr>
  </w:style>
  <w:style w:type="paragraph" w:styleId="aa">
    <w:name w:val="List Number"/>
    <w:basedOn w:val="ab"/>
  </w:style>
  <w:style w:type="paragraph" w:styleId="ab">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f">
    <w:name w:val="Hyperlink"/>
    <w:uiPriority w:val="99"/>
    <w:qFormat/>
    <w:rPr>
      <w:color w:val="0000FF"/>
      <w:u w:val="single"/>
    </w:rPr>
  </w:style>
  <w:style w:type="character" w:styleId="af0">
    <w:name w:val="FollowedHyperlink"/>
    <w:rPr>
      <w:color w:val="800080"/>
      <w:u w:val="single"/>
    </w:rPr>
  </w:style>
  <w:style w:type="paragraph" w:styleId="af1">
    <w:name w:val="Document Map"/>
    <w:basedOn w:val="a0"/>
    <w:semiHidden/>
    <w:pPr>
      <w:shd w:val="clear" w:color="auto" w:fill="000080"/>
    </w:pPr>
    <w:rPr>
      <w:rFonts w:ascii="Tahoma" w:hAnsi="Tahoma"/>
    </w:rPr>
  </w:style>
  <w:style w:type="paragraph" w:styleId="af2">
    <w:name w:val="Plain Text"/>
    <w:basedOn w:val="a0"/>
    <w:rPr>
      <w:rFonts w:ascii="Courier New" w:hAnsi="Courier New"/>
      <w:lang w:val="nb-NO"/>
    </w:rPr>
  </w:style>
  <w:style w:type="paragraph" w:customStyle="1" w:styleId="TAJ">
    <w:name w:val="TAJ"/>
    <w:basedOn w:val="TH"/>
  </w:style>
  <w:style w:type="paragraph" w:styleId="af3">
    <w:name w:val="Body Text"/>
    <w:basedOn w:val="a0"/>
    <w:link w:val="af4"/>
    <w:qFormat/>
  </w:style>
  <w:style w:type="character" w:styleId="af5">
    <w:name w:val="annotation reference"/>
    <w:uiPriority w:val="99"/>
    <w:qFormat/>
    <w:rPr>
      <w:sz w:val="16"/>
    </w:rPr>
  </w:style>
  <w:style w:type="paragraph" w:customStyle="1" w:styleId="Guidance">
    <w:name w:val="Guidance"/>
    <w:basedOn w:val="a0"/>
    <w:rPr>
      <w:i/>
      <w:color w:val="0000FF"/>
    </w:rPr>
  </w:style>
  <w:style w:type="paragraph" w:styleId="af6">
    <w:name w:val="annotation text"/>
    <w:basedOn w:val="a0"/>
    <w:link w:val="14"/>
    <w:uiPriority w:val="99"/>
    <w:qFormat/>
  </w:style>
  <w:style w:type="paragraph" w:styleId="af7">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7"/>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8">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9">
    <w:name w:val="annotation subject"/>
    <w:basedOn w:val="af6"/>
    <w:next w:val="af6"/>
    <w:link w:val="17"/>
    <w:rsid w:val="00A515A6"/>
    <w:rPr>
      <w:b/>
      <w:bCs/>
    </w:rPr>
  </w:style>
  <w:style w:type="character" w:customStyle="1" w:styleId="14">
    <w:name w:val="批注文字 字符1"/>
    <w:link w:val="af6"/>
    <w:semiHidden/>
    <w:rsid w:val="00A515A6"/>
    <w:rPr>
      <w:lang w:val="en-GB"/>
    </w:rPr>
  </w:style>
  <w:style w:type="character" w:customStyle="1" w:styleId="17">
    <w:name w:val="批注主题 字符1"/>
    <w:link w:val="af9"/>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8"/>
    <w:uiPriority w:val="34"/>
    <w:rsid w:val="00C42DFF"/>
    <w:rPr>
      <w:rFonts w:ascii="Calibri" w:eastAsia="Calibri" w:hAnsi="Calibri"/>
      <w:sz w:val="22"/>
      <w:szCs w:val="22"/>
      <w:lang w:val="en-US" w:eastAsia="en-US"/>
    </w:rPr>
  </w:style>
  <w:style w:type="paragraph" w:styleId="afa">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e"/>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b">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c">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d">
    <w:name w:val="endnote text"/>
    <w:basedOn w:val="a0"/>
    <w:link w:val="19"/>
    <w:rsid w:val="009860DC"/>
    <w:rPr>
      <w:rFonts w:eastAsia="宋体"/>
    </w:rPr>
  </w:style>
  <w:style w:type="character" w:customStyle="1" w:styleId="19">
    <w:name w:val="尾注文本 字符1"/>
    <w:link w:val="afd"/>
    <w:rsid w:val="009860DC"/>
    <w:rPr>
      <w:rFonts w:eastAsia="宋体"/>
      <w:lang w:val="en-GB" w:eastAsia="en-US"/>
    </w:rPr>
  </w:style>
  <w:style w:type="character" w:styleId="afe">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
    <w:name w:val="批注框文本 字符"/>
    <w:rsid w:val="00B2715B"/>
    <w:rPr>
      <w:sz w:val="18"/>
      <w:szCs w:val="18"/>
      <w:lang w:val="en-GB" w:eastAsia="en-US"/>
    </w:rPr>
  </w:style>
  <w:style w:type="character" w:customStyle="1" w:styleId="af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1">
    <w:name w:val="批注文字 字符"/>
    <w:uiPriority w:val="99"/>
    <w:qFormat/>
    <w:rsid w:val="00B2715B"/>
    <w:rPr>
      <w:lang w:val="en-GB" w:eastAsia="en-US"/>
    </w:rPr>
  </w:style>
  <w:style w:type="character" w:customStyle="1" w:styleId="aff2">
    <w:name w:val="批注主题 字符"/>
    <w:rsid w:val="00B2715B"/>
    <w:rPr>
      <w:rFonts w:eastAsia="Malgun Gothic"/>
      <w:b/>
      <w:bCs/>
      <w:lang w:val="en-GB" w:eastAsia="en-US"/>
    </w:rPr>
  </w:style>
  <w:style w:type="character" w:styleId="aff3">
    <w:name w:val="Unresolved Mention"/>
    <w:uiPriority w:val="99"/>
    <w:semiHidden/>
    <w:unhideWhenUsed/>
    <w:rsid w:val="00B2715B"/>
    <w:rPr>
      <w:color w:val="808080"/>
      <w:shd w:val="clear" w:color="auto" w:fill="E6E6E6"/>
    </w:rPr>
  </w:style>
  <w:style w:type="character" w:customStyle="1" w:styleId="af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5">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3"/>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4C6EE6"/>
    <w:rPr>
      <w:rFonts w:ascii="Arial" w:hAnsi="Arial"/>
      <w:b/>
      <w:noProof/>
      <w:sz w:val="18"/>
      <w:lang w:val="en-GB" w:eastAsia="en-US"/>
    </w:rPr>
  </w:style>
  <w:style w:type="table" w:customStyle="1" w:styleId="1a">
    <w:name w:val="网格型1"/>
    <w:basedOn w:val="a2"/>
    <w:uiPriority w:val="39"/>
    <w:rsid w:val="00BC260F"/>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864326"/>
    <w:rPr>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B56F0"/>
    <w:rPr>
      <w:rFonts w:ascii="Arial" w:hAnsi="Arial"/>
      <w:sz w:val="36"/>
      <w:lang w:val="en-GB" w:eastAsia="en-US"/>
    </w:rPr>
  </w:style>
  <w:style w:type="character" w:customStyle="1" w:styleId="a7">
    <w:name w:val="页脚 字符"/>
    <w:link w:val="a6"/>
    <w:uiPriority w:val="99"/>
    <w:qFormat/>
    <w:rsid w:val="00B16B3C"/>
    <w:rPr>
      <w:rFonts w:ascii="Arial" w:hAnsi="Arial"/>
      <w:b/>
      <w:i/>
      <w:noProof/>
      <w:sz w:val="18"/>
      <w:lang w:val="en-GB"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530AD6"/>
    <w:rPr>
      <w:rFonts w:ascii="Arial" w:hAnsi="Arial"/>
      <w:sz w:val="28"/>
      <w:lang w:val="en-GB" w:eastAsia="en-US"/>
    </w:rPr>
  </w:style>
  <w:style w:type="character" w:customStyle="1" w:styleId="af4">
    <w:name w:val="正文文本 字符"/>
    <w:basedOn w:val="a1"/>
    <w:link w:val="af3"/>
    <w:rsid w:val="00530A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99765444">
      <w:bodyDiv w:val="1"/>
      <w:marLeft w:val="0"/>
      <w:marRight w:val="0"/>
      <w:marTop w:val="0"/>
      <w:marBottom w:val="0"/>
      <w:divBdr>
        <w:top w:val="none" w:sz="0" w:space="0" w:color="auto"/>
        <w:left w:val="none" w:sz="0" w:space="0" w:color="auto"/>
        <w:bottom w:val="none" w:sz="0" w:space="0" w:color="auto"/>
        <w:right w:val="none" w:sz="0" w:space="0" w:color="auto"/>
      </w:divBdr>
    </w:div>
    <w:div w:id="112021190">
      <w:bodyDiv w:val="1"/>
      <w:marLeft w:val="0"/>
      <w:marRight w:val="0"/>
      <w:marTop w:val="0"/>
      <w:marBottom w:val="0"/>
      <w:divBdr>
        <w:top w:val="none" w:sz="0" w:space="0" w:color="auto"/>
        <w:left w:val="none" w:sz="0" w:space="0" w:color="auto"/>
        <w:bottom w:val="none" w:sz="0" w:space="0" w:color="auto"/>
        <w:right w:val="none" w:sz="0" w:space="0" w:color="auto"/>
      </w:divBdr>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98058006">
      <w:bodyDiv w:val="1"/>
      <w:marLeft w:val="0"/>
      <w:marRight w:val="0"/>
      <w:marTop w:val="0"/>
      <w:marBottom w:val="0"/>
      <w:divBdr>
        <w:top w:val="none" w:sz="0" w:space="0" w:color="auto"/>
        <w:left w:val="none" w:sz="0" w:space="0" w:color="auto"/>
        <w:bottom w:val="none" w:sz="0" w:space="0" w:color="auto"/>
        <w:right w:val="none" w:sz="0" w:space="0" w:color="auto"/>
      </w:divBdr>
    </w:div>
    <w:div w:id="20807860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7004049">
      <w:bodyDiv w:val="1"/>
      <w:marLeft w:val="0"/>
      <w:marRight w:val="0"/>
      <w:marTop w:val="0"/>
      <w:marBottom w:val="0"/>
      <w:divBdr>
        <w:top w:val="none" w:sz="0" w:space="0" w:color="auto"/>
        <w:left w:val="none" w:sz="0" w:space="0" w:color="auto"/>
        <w:bottom w:val="none" w:sz="0" w:space="0" w:color="auto"/>
        <w:right w:val="none" w:sz="0" w:space="0" w:color="auto"/>
      </w:divBdr>
    </w:div>
    <w:div w:id="270475204">
      <w:bodyDiv w:val="1"/>
      <w:marLeft w:val="0"/>
      <w:marRight w:val="0"/>
      <w:marTop w:val="0"/>
      <w:marBottom w:val="0"/>
      <w:divBdr>
        <w:top w:val="none" w:sz="0" w:space="0" w:color="auto"/>
        <w:left w:val="none" w:sz="0" w:space="0" w:color="auto"/>
        <w:bottom w:val="none" w:sz="0" w:space="0" w:color="auto"/>
        <w:right w:val="none" w:sz="0" w:space="0" w:color="auto"/>
      </w:divBdr>
    </w:div>
    <w:div w:id="382993045">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53713833">
      <w:bodyDiv w:val="1"/>
      <w:marLeft w:val="0"/>
      <w:marRight w:val="0"/>
      <w:marTop w:val="0"/>
      <w:marBottom w:val="0"/>
      <w:divBdr>
        <w:top w:val="none" w:sz="0" w:space="0" w:color="auto"/>
        <w:left w:val="none" w:sz="0" w:space="0" w:color="auto"/>
        <w:bottom w:val="none" w:sz="0" w:space="0" w:color="auto"/>
        <w:right w:val="none" w:sz="0" w:space="0" w:color="auto"/>
      </w:divBdr>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25743263">
      <w:bodyDiv w:val="1"/>
      <w:marLeft w:val="0"/>
      <w:marRight w:val="0"/>
      <w:marTop w:val="0"/>
      <w:marBottom w:val="0"/>
      <w:divBdr>
        <w:top w:val="none" w:sz="0" w:space="0" w:color="auto"/>
        <w:left w:val="none" w:sz="0" w:space="0" w:color="auto"/>
        <w:bottom w:val="none" w:sz="0" w:space="0" w:color="auto"/>
        <w:right w:val="none" w:sz="0" w:space="0" w:color="auto"/>
      </w:divBdr>
    </w:div>
    <w:div w:id="629479139">
      <w:bodyDiv w:val="1"/>
      <w:marLeft w:val="0"/>
      <w:marRight w:val="0"/>
      <w:marTop w:val="0"/>
      <w:marBottom w:val="0"/>
      <w:divBdr>
        <w:top w:val="none" w:sz="0" w:space="0" w:color="auto"/>
        <w:left w:val="none" w:sz="0" w:space="0" w:color="auto"/>
        <w:bottom w:val="none" w:sz="0" w:space="0" w:color="auto"/>
        <w:right w:val="none" w:sz="0" w:space="0" w:color="auto"/>
      </w:divBdr>
    </w:div>
    <w:div w:id="654072431">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0838986">
      <w:bodyDiv w:val="1"/>
      <w:marLeft w:val="0"/>
      <w:marRight w:val="0"/>
      <w:marTop w:val="0"/>
      <w:marBottom w:val="0"/>
      <w:divBdr>
        <w:top w:val="none" w:sz="0" w:space="0" w:color="auto"/>
        <w:left w:val="none" w:sz="0" w:space="0" w:color="auto"/>
        <w:bottom w:val="none" w:sz="0" w:space="0" w:color="auto"/>
        <w:right w:val="none" w:sz="0" w:space="0" w:color="auto"/>
      </w:divBdr>
      <w:divsChild>
        <w:div w:id="1817532543">
          <w:marLeft w:val="2347"/>
          <w:marRight w:val="0"/>
          <w:marTop w:val="0"/>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87967253">
      <w:bodyDiv w:val="1"/>
      <w:marLeft w:val="0"/>
      <w:marRight w:val="0"/>
      <w:marTop w:val="0"/>
      <w:marBottom w:val="0"/>
      <w:divBdr>
        <w:top w:val="none" w:sz="0" w:space="0" w:color="auto"/>
        <w:left w:val="none" w:sz="0" w:space="0" w:color="auto"/>
        <w:bottom w:val="none" w:sz="0" w:space="0" w:color="auto"/>
        <w:right w:val="none" w:sz="0" w:space="0" w:color="auto"/>
      </w:divBdr>
    </w:div>
    <w:div w:id="796874363">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933051508">
      <w:bodyDiv w:val="1"/>
      <w:marLeft w:val="0"/>
      <w:marRight w:val="0"/>
      <w:marTop w:val="0"/>
      <w:marBottom w:val="0"/>
      <w:divBdr>
        <w:top w:val="none" w:sz="0" w:space="0" w:color="auto"/>
        <w:left w:val="none" w:sz="0" w:space="0" w:color="auto"/>
        <w:bottom w:val="none" w:sz="0" w:space="0" w:color="auto"/>
        <w:right w:val="none" w:sz="0" w:space="0" w:color="auto"/>
      </w:divBdr>
    </w:div>
    <w:div w:id="962855354">
      <w:bodyDiv w:val="1"/>
      <w:marLeft w:val="0"/>
      <w:marRight w:val="0"/>
      <w:marTop w:val="0"/>
      <w:marBottom w:val="0"/>
      <w:divBdr>
        <w:top w:val="none" w:sz="0" w:space="0" w:color="auto"/>
        <w:left w:val="none" w:sz="0" w:space="0" w:color="auto"/>
        <w:bottom w:val="none" w:sz="0" w:space="0" w:color="auto"/>
        <w:right w:val="none" w:sz="0" w:space="0" w:color="auto"/>
      </w:divBdr>
    </w:div>
    <w:div w:id="1030646074">
      <w:bodyDiv w:val="1"/>
      <w:marLeft w:val="0"/>
      <w:marRight w:val="0"/>
      <w:marTop w:val="0"/>
      <w:marBottom w:val="0"/>
      <w:divBdr>
        <w:top w:val="none" w:sz="0" w:space="0" w:color="auto"/>
        <w:left w:val="none" w:sz="0" w:space="0" w:color="auto"/>
        <w:bottom w:val="none" w:sz="0" w:space="0" w:color="auto"/>
        <w:right w:val="none" w:sz="0" w:space="0" w:color="auto"/>
      </w:divBdr>
      <w:divsChild>
        <w:div w:id="175577834">
          <w:marLeft w:val="3326"/>
          <w:marRight w:val="0"/>
          <w:marTop w:val="120"/>
          <w:marBottom w:val="0"/>
          <w:divBdr>
            <w:top w:val="none" w:sz="0" w:space="0" w:color="auto"/>
            <w:left w:val="none" w:sz="0" w:space="0" w:color="auto"/>
            <w:bottom w:val="none" w:sz="0" w:space="0" w:color="auto"/>
            <w:right w:val="none" w:sz="0" w:space="0" w:color="auto"/>
          </w:divBdr>
        </w:div>
        <w:div w:id="994264971">
          <w:marLeft w:val="3326"/>
          <w:marRight w:val="0"/>
          <w:marTop w:val="120"/>
          <w:marBottom w:val="0"/>
          <w:divBdr>
            <w:top w:val="none" w:sz="0" w:space="0" w:color="auto"/>
            <w:left w:val="none" w:sz="0" w:space="0" w:color="auto"/>
            <w:bottom w:val="none" w:sz="0" w:space="0" w:color="auto"/>
            <w:right w:val="none" w:sz="0" w:space="0" w:color="auto"/>
          </w:divBdr>
        </w:div>
      </w:divsChild>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5651274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6809044">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8257883">
      <w:bodyDiv w:val="1"/>
      <w:marLeft w:val="0"/>
      <w:marRight w:val="0"/>
      <w:marTop w:val="0"/>
      <w:marBottom w:val="0"/>
      <w:divBdr>
        <w:top w:val="none" w:sz="0" w:space="0" w:color="auto"/>
        <w:left w:val="none" w:sz="0" w:space="0" w:color="auto"/>
        <w:bottom w:val="none" w:sz="0" w:space="0" w:color="auto"/>
        <w:right w:val="none" w:sz="0" w:space="0" w:color="auto"/>
      </w:divBdr>
      <w:divsChild>
        <w:div w:id="1197085842">
          <w:marLeft w:val="3326"/>
          <w:marRight w:val="0"/>
          <w:marTop w:val="120"/>
          <w:marBottom w:val="0"/>
          <w:divBdr>
            <w:top w:val="none" w:sz="0" w:space="0" w:color="auto"/>
            <w:left w:val="none" w:sz="0" w:space="0" w:color="auto"/>
            <w:bottom w:val="none" w:sz="0" w:space="0" w:color="auto"/>
            <w:right w:val="none" w:sz="0" w:space="0" w:color="auto"/>
          </w:divBdr>
        </w:div>
        <w:div w:id="2128769751">
          <w:marLeft w:val="3326"/>
          <w:marRight w:val="0"/>
          <w:marTop w:val="12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2068653">
      <w:bodyDiv w:val="1"/>
      <w:marLeft w:val="0"/>
      <w:marRight w:val="0"/>
      <w:marTop w:val="0"/>
      <w:marBottom w:val="0"/>
      <w:divBdr>
        <w:top w:val="none" w:sz="0" w:space="0" w:color="auto"/>
        <w:left w:val="none" w:sz="0" w:space="0" w:color="auto"/>
        <w:bottom w:val="none" w:sz="0" w:space="0" w:color="auto"/>
        <w:right w:val="none" w:sz="0" w:space="0" w:color="auto"/>
      </w:divBdr>
    </w:div>
    <w:div w:id="1203906860">
      <w:bodyDiv w:val="1"/>
      <w:marLeft w:val="0"/>
      <w:marRight w:val="0"/>
      <w:marTop w:val="0"/>
      <w:marBottom w:val="0"/>
      <w:divBdr>
        <w:top w:val="none" w:sz="0" w:space="0" w:color="auto"/>
        <w:left w:val="none" w:sz="0" w:space="0" w:color="auto"/>
        <w:bottom w:val="none" w:sz="0" w:space="0" w:color="auto"/>
        <w:right w:val="none" w:sz="0" w:space="0" w:color="auto"/>
      </w:divBdr>
    </w:div>
    <w:div w:id="1207916071">
      <w:bodyDiv w:val="1"/>
      <w:marLeft w:val="0"/>
      <w:marRight w:val="0"/>
      <w:marTop w:val="0"/>
      <w:marBottom w:val="0"/>
      <w:divBdr>
        <w:top w:val="none" w:sz="0" w:space="0" w:color="auto"/>
        <w:left w:val="none" w:sz="0" w:space="0" w:color="auto"/>
        <w:bottom w:val="none" w:sz="0" w:space="0" w:color="auto"/>
        <w:right w:val="none" w:sz="0" w:space="0" w:color="auto"/>
      </w:divBdr>
      <w:divsChild>
        <w:div w:id="1160467685">
          <w:marLeft w:val="547"/>
          <w:marRight w:val="0"/>
          <w:marTop w:val="0"/>
          <w:marBottom w:val="0"/>
          <w:divBdr>
            <w:top w:val="none" w:sz="0" w:space="0" w:color="auto"/>
            <w:left w:val="none" w:sz="0" w:space="0" w:color="auto"/>
            <w:bottom w:val="none" w:sz="0" w:space="0" w:color="auto"/>
            <w:right w:val="none" w:sz="0" w:space="0" w:color="auto"/>
          </w:divBdr>
        </w:div>
        <w:div w:id="735010648">
          <w:marLeft w:val="1627"/>
          <w:marRight w:val="0"/>
          <w:marTop w:val="0"/>
          <w:marBottom w:val="0"/>
          <w:divBdr>
            <w:top w:val="none" w:sz="0" w:space="0" w:color="auto"/>
            <w:left w:val="none" w:sz="0" w:space="0" w:color="auto"/>
            <w:bottom w:val="none" w:sz="0" w:space="0" w:color="auto"/>
            <w:right w:val="none" w:sz="0" w:space="0" w:color="auto"/>
          </w:divBdr>
        </w:div>
        <w:div w:id="1563563055">
          <w:marLeft w:val="2347"/>
          <w:marRight w:val="0"/>
          <w:marTop w:val="0"/>
          <w:marBottom w:val="0"/>
          <w:divBdr>
            <w:top w:val="none" w:sz="0" w:space="0" w:color="auto"/>
            <w:left w:val="none" w:sz="0" w:space="0" w:color="auto"/>
            <w:bottom w:val="none" w:sz="0" w:space="0" w:color="auto"/>
            <w:right w:val="none" w:sz="0" w:space="0" w:color="auto"/>
          </w:divBdr>
        </w:div>
        <w:div w:id="1746297455">
          <w:marLeft w:val="2347"/>
          <w:marRight w:val="0"/>
          <w:marTop w:val="0"/>
          <w:marBottom w:val="0"/>
          <w:divBdr>
            <w:top w:val="none" w:sz="0" w:space="0" w:color="auto"/>
            <w:left w:val="none" w:sz="0" w:space="0" w:color="auto"/>
            <w:bottom w:val="none" w:sz="0" w:space="0" w:color="auto"/>
            <w:right w:val="none" w:sz="0" w:space="0" w:color="auto"/>
          </w:divBdr>
        </w:div>
        <w:div w:id="165441502">
          <w:marLeft w:val="2347"/>
          <w:marRight w:val="0"/>
          <w:marTop w:val="0"/>
          <w:marBottom w:val="0"/>
          <w:divBdr>
            <w:top w:val="none" w:sz="0" w:space="0" w:color="auto"/>
            <w:left w:val="none" w:sz="0" w:space="0" w:color="auto"/>
            <w:bottom w:val="none" w:sz="0" w:space="0" w:color="auto"/>
            <w:right w:val="none" w:sz="0" w:space="0" w:color="auto"/>
          </w:divBdr>
        </w:div>
        <w:div w:id="2066368806">
          <w:marLeft w:val="1627"/>
          <w:marRight w:val="0"/>
          <w:marTop w:val="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03729738">
      <w:bodyDiv w:val="1"/>
      <w:marLeft w:val="0"/>
      <w:marRight w:val="0"/>
      <w:marTop w:val="0"/>
      <w:marBottom w:val="0"/>
      <w:divBdr>
        <w:top w:val="none" w:sz="0" w:space="0" w:color="auto"/>
        <w:left w:val="none" w:sz="0" w:space="0" w:color="auto"/>
        <w:bottom w:val="none" w:sz="0" w:space="0" w:color="auto"/>
        <w:right w:val="none" w:sz="0" w:space="0" w:color="auto"/>
      </w:divBdr>
    </w:div>
    <w:div w:id="1318729398">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43972459">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3260228">
      <w:bodyDiv w:val="1"/>
      <w:marLeft w:val="0"/>
      <w:marRight w:val="0"/>
      <w:marTop w:val="0"/>
      <w:marBottom w:val="0"/>
      <w:divBdr>
        <w:top w:val="none" w:sz="0" w:space="0" w:color="auto"/>
        <w:left w:val="none" w:sz="0" w:space="0" w:color="auto"/>
        <w:bottom w:val="none" w:sz="0" w:space="0" w:color="auto"/>
        <w:right w:val="none" w:sz="0" w:space="0" w:color="auto"/>
      </w:divBdr>
    </w:div>
    <w:div w:id="1445425062">
      <w:bodyDiv w:val="1"/>
      <w:marLeft w:val="0"/>
      <w:marRight w:val="0"/>
      <w:marTop w:val="0"/>
      <w:marBottom w:val="0"/>
      <w:divBdr>
        <w:top w:val="none" w:sz="0" w:space="0" w:color="auto"/>
        <w:left w:val="none" w:sz="0" w:space="0" w:color="auto"/>
        <w:bottom w:val="none" w:sz="0" w:space="0" w:color="auto"/>
        <w:right w:val="none" w:sz="0" w:space="0" w:color="auto"/>
      </w:divBdr>
    </w:div>
    <w:div w:id="1445886644">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74519754">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4618922">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8225985">
      <w:bodyDiv w:val="1"/>
      <w:marLeft w:val="0"/>
      <w:marRight w:val="0"/>
      <w:marTop w:val="0"/>
      <w:marBottom w:val="0"/>
      <w:divBdr>
        <w:top w:val="none" w:sz="0" w:space="0" w:color="auto"/>
        <w:left w:val="none" w:sz="0" w:space="0" w:color="auto"/>
        <w:bottom w:val="none" w:sz="0" w:space="0" w:color="auto"/>
        <w:right w:val="none" w:sz="0" w:space="0" w:color="auto"/>
      </w:divBdr>
    </w:div>
    <w:div w:id="1904019546">
      <w:bodyDiv w:val="1"/>
      <w:marLeft w:val="0"/>
      <w:marRight w:val="0"/>
      <w:marTop w:val="0"/>
      <w:marBottom w:val="0"/>
      <w:divBdr>
        <w:top w:val="none" w:sz="0" w:space="0" w:color="auto"/>
        <w:left w:val="none" w:sz="0" w:space="0" w:color="auto"/>
        <w:bottom w:val="none" w:sz="0" w:space="0" w:color="auto"/>
        <w:right w:val="none" w:sz="0" w:space="0" w:color="auto"/>
      </w:divBdr>
    </w:div>
    <w:div w:id="1942495669">
      <w:bodyDiv w:val="1"/>
      <w:marLeft w:val="0"/>
      <w:marRight w:val="0"/>
      <w:marTop w:val="0"/>
      <w:marBottom w:val="0"/>
      <w:divBdr>
        <w:top w:val="none" w:sz="0" w:space="0" w:color="auto"/>
        <w:left w:val="none" w:sz="0" w:space="0" w:color="auto"/>
        <w:bottom w:val="none" w:sz="0" w:space="0" w:color="auto"/>
        <w:right w:val="none" w:sz="0" w:space="0" w:color="auto"/>
      </w:divBdr>
      <w:divsChild>
        <w:div w:id="2094661819">
          <w:marLeft w:val="1627"/>
          <w:marRight w:val="0"/>
          <w:marTop w:val="0"/>
          <w:marBottom w:val="0"/>
          <w:divBdr>
            <w:top w:val="none" w:sz="0" w:space="0" w:color="auto"/>
            <w:left w:val="none" w:sz="0" w:space="0" w:color="auto"/>
            <w:bottom w:val="none" w:sz="0" w:space="0" w:color="auto"/>
            <w:right w:val="none" w:sz="0" w:space="0" w:color="auto"/>
          </w:divBdr>
        </w:div>
        <w:div w:id="34935439">
          <w:marLeft w:val="1627"/>
          <w:marRight w:val="0"/>
          <w:marTop w:val="0"/>
          <w:marBottom w:val="0"/>
          <w:divBdr>
            <w:top w:val="none" w:sz="0" w:space="0" w:color="auto"/>
            <w:left w:val="none" w:sz="0" w:space="0" w:color="auto"/>
            <w:bottom w:val="none" w:sz="0" w:space="0" w:color="auto"/>
            <w:right w:val="none" w:sz="0" w:space="0" w:color="auto"/>
          </w:divBdr>
        </w:div>
        <w:div w:id="1796481046">
          <w:marLeft w:val="1627"/>
          <w:marRight w:val="0"/>
          <w:marTop w:val="0"/>
          <w:marBottom w:val="0"/>
          <w:divBdr>
            <w:top w:val="none" w:sz="0" w:space="0" w:color="auto"/>
            <w:left w:val="none" w:sz="0" w:space="0" w:color="auto"/>
            <w:bottom w:val="none" w:sz="0" w:space="0" w:color="auto"/>
            <w:right w:val="none" w:sz="0" w:space="0" w:color="auto"/>
          </w:divBdr>
        </w:div>
      </w:divsChild>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57509477">
      <w:bodyDiv w:val="1"/>
      <w:marLeft w:val="0"/>
      <w:marRight w:val="0"/>
      <w:marTop w:val="0"/>
      <w:marBottom w:val="0"/>
      <w:divBdr>
        <w:top w:val="none" w:sz="0" w:space="0" w:color="auto"/>
        <w:left w:val="none" w:sz="0" w:space="0" w:color="auto"/>
        <w:bottom w:val="none" w:sz="0" w:space="0" w:color="auto"/>
        <w:right w:val="none" w:sz="0" w:space="0" w:color="auto"/>
      </w:divBdr>
      <w:divsChild>
        <w:div w:id="943342076">
          <w:marLeft w:val="2246"/>
          <w:marRight w:val="0"/>
          <w:marTop w:val="120"/>
          <w:marBottom w:val="0"/>
          <w:divBdr>
            <w:top w:val="none" w:sz="0" w:space="0" w:color="auto"/>
            <w:left w:val="none" w:sz="0" w:space="0" w:color="auto"/>
            <w:bottom w:val="none" w:sz="0" w:space="0" w:color="auto"/>
            <w:right w:val="none" w:sz="0" w:space="0" w:color="auto"/>
          </w:divBdr>
        </w:div>
      </w:divsChild>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2E521-1FBC-4CB7-BF4B-EF04E4E35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3174</TotalTime>
  <Pages>5</Pages>
  <Words>1376</Words>
  <Characters>7844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9202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359</cp:revision>
  <dcterms:created xsi:type="dcterms:W3CDTF">2023-04-10T08:26:00Z</dcterms:created>
  <dcterms:modified xsi:type="dcterms:W3CDTF">2025-08-15T09:41:00Z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